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51B" w:rsidRPr="008D0791" w:rsidRDefault="00D6451B">
      <w:pPr>
        <w:jc w:val="center"/>
        <w:rPr>
          <w:rFonts w:ascii="Chalkboard" w:eastAsia="Chalkboard" w:hAnsi="Chalkboard" w:cs="Chalkboard"/>
          <w:b/>
          <w:bCs/>
          <w:color w:val="F2F2F2" w:themeColor="background1" w:themeShade="F2"/>
          <w:sz w:val="48"/>
          <w:szCs w:val="48"/>
        </w:rPr>
      </w:pPr>
    </w:p>
    <w:p w:rsidR="00D6451B" w:rsidRPr="00827218" w:rsidRDefault="000025C2">
      <w:pPr>
        <w:pStyle w:val="aLCPSubhead"/>
        <w:rPr>
          <w:rStyle w:val="PageNumber"/>
          <w:b w:val="0"/>
          <w:bCs w:val="0"/>
          <w:color w:val="auto"/>
        </w:rPr>
      </w:pPr>
      <w:r w:rsidRPr="008D0791">
        <w:rPr>
          <w:noProof/>
          <w:color w:val="F2F2F2" w:themeColor="background1" w:themeShade="F2"/>
          <w:lang w:val="en-GB"/>
        </w:rPr>
        <w:drawing>
          <wp:inline distT="0" distB="0" distL="0" distR="0">
            <wp:extent cx="1190779" cy="120483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9" cstate="print">
                      <a:extLst/>
                    </a:blip>
                    <a:stretch>
                      <a:fillRect/>
                    </a:stretch>
                  </pic:blipFill>
                  <pic:spPr>
                    <a:xfrm>
                      <a:off x="0" y="0"/>
                      <a:ext cx="1190779" cy="1204837"/>
                    </a:xfrm>
                    <a:prstGeom prst="rect">
                      <a:avLst/>
                    </a:prstGeom>
                    <a:ln w="12700" cap="flat">
                      <a:noFill/>
                      <a:miter lim="400000"/>
                    </a:ln>
                    <a:effectLst/>
                  </pic:spPr>
                </pic:pic>
              </a:graphicData>
            </a:graphic>
          </wp:inline>
        </w:drawing>
      </w:r>
    </w:p>
    <w:p w:rsidR="00D6451B" w:rsidRPr="00827218" w:rsidRDefault="00D6451B">
      <w:pPr>
        <w:pStyle w:val="aLCPSubhead"/>
        <w:rPr>
          <w:b w:val="0"/>
          <w:bCs w:val="0"/>
          <w:color w:val="auto"/>
        </w:rPr>
      </w:pPr>
    </w:p>
    <w:p w:rsidR="00D6451B" w:rsidRPr="00827218" w:rsidRDefault="00D6451B">
      <w:pPr>
        <w:pStyle w:val="aLCPSubhead"/>
        <w:rPr>
          <w:color w:val="auto"/>
        </w:rPr>
      </w:pPr>
    </w:p>
    <w:p w:rsidR="00D6451B" w:rsidRPr="00827218" w:rsidRDefault="00797AC1">
      <w:pPr>
        <w:pStyle w:val="aLCPSubhead"/>
        <w:rPr>
          <w:color w:val="auto"/>
          <w:u w:val="single"/>
        </w:rPr>
      </w:pPr>
      <w:bookmarkStart w:id="0" w:name="Policy"/>
      <w:r>
        <w:rPr>
          <w:color w:val="auto"/>
          <w:u w:val="single"/>
        </w:rPr>
        <w:t>Charging &amp; Remissions</w:t>
      </w:r>
      <w:r w:rsidR="000E4EE8">
        <w:rPr>
          <w:color w:val="auto"/>
          <w:u w:val="single"/>
        </w:rPr>
        <w:t xml:space="preserve"> </w:t>
      </w:r>
      <w:r w:rsidR="000025C2" w:rsidRPr="00827218">
        <w:rPr>
          <w:color w:val="auto"/>
          <w:u w:val="single"/>
        </w:rPr>
        <w:t>Policy</w:t>
      </w:r>
    </w:p>
    <w:bookmarkEnd w:id="0"/>
    <w:p w:rsidR="00D6451B" w:rsidRPr="00827218" w:rsidRDefault="00D6451B">
      <w:pPr>
        <w:pStyle w:val="aLCPSubhead"/>
        <w:rPr>
          <w:color w:val="auto"/>
        </w:rPr>
      </w:pPr>
    </w:p>
    <w:p w:rsidR="00D6451B" w:rsidRPr="00827218" w:rsidRDefault="000025C2">
      <w:pPr>
        <w:pStyle w:val="aLCPSubhead"/>
        <w:rPr>
          <w:b w:val="0"/>
          <w:color w:val="auto"/>
          <w:sz w:val="48"/>
        </w:rPr>
      </w:pPr>
      <w:r w:rsidRPr="00827218">
        <w:rPr>
          <w:b w:val="0"/>
          <w:color w:val="auto"/>
          <w:sz w:val="48"/>
        </w:rPr>
        <w:t>A statutory policy</w:t>
      </w:r>
    </w:p>
    <w:p w:rsidR="00D6451B" w:rsidRPr="00827218" w:rsidRDefault="00D6451B">
      <w:pPr>
        <w:jc w:val="center"/>
        <w:rPr>
          <w:rFonts w:ascii="Arial" w:eastAsia="Arial" w:hAnsi="Arial" w:cs="Arial"/>
          <w:b/>
          <w:bCs/>
          <w:color w:val="auto"/>
        </w:rPr>
      </w:pPr>
    </w:p>
    <w:p w:rsidR="00D6451B" w:rsidRPr="00827218" w:rsidRDefault="00D6451B">
      <w:pPr>
        <w:jc w:val="center"/>
        <w:rPr>
          <w:rFonts w:ascii="Arial" w:eastAsia="Arial" w:hAnsi="Arial" w:cs="Arial"/>
          <w:b/>
          <w:bCs/>
          <w:color w:val="auto"/>
        </w:rPr>
      </w:pPr>
    </w:p>
    <w:p w:rsidR="00E665CA" w:rsidRPr="00827218" w:rsidRDefault="00E665CA">
      <w:pPr>
        <w:jc w:val="center"/>
        <w:rPr>
          <w:rFonts w:ascii="Arial" w:eastAsia="Arial" w:hAnsi="Arial" w:cs="Arial"/>
          <w:b/>
          <w:bCs/>
          <w:color w:val="auto"/>
        </w:rPr>
      </w:pPr>
    </w:p>
    <w:p w:rsidR="00E665CA" w:rsidRDefault="00E665CA">
      <w:pPr>
        <w:jc w:val="center"/>
        <w:rPr>
          <w:rFonts w:ascii="Arial" w:eastAsia="Arial" w:hAnsi="Arial" w:cs="Arial"/>
          <w:b/>
          <w:bCs/>
        </w:rPr>
      </w:pPr>
    </w:p>
    <w:p w:rsidR="00D6451B" w:rsidRDefault="00D6451B">
      <w:pPr>
        <w:jc w:val="center"/>
        <w:rPr>
          <w:rFonts w:ascii="Arial" w:eastAsia="Arial" w:hAnsi="Arial" w:cs="Arial"/>
          <w:b/>
          <w:bCs/>
        </w:rPr>
      </w:pPr>
    </w:p>
    <w:tbl>
      <w:tblPr>
        <w:tblW w:w="93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11"/>
        <w:gridCol w:w="5211"/>
      </w:tblGrid>
      <w:tr w:rsidR="00D6451B" w:rsidTr="00E665CA">
        <w:trPr>
          <w:trHeight w:val="583"/>
          <w:jc w:val="center"/>
        </w:trPr>
        <w:tc>
          <w:tcPr>
            <w:tcW w:w="4111" w:type="dxa"/>
            <w:tcBorders>
              <w:top w:val="nil"/>
              <w:left w:val="nil"/>
              <w:bottom w:val="nil"/>
              <w:right w:val="nil"/>
            </w:tcBorders>
            <w:shd w:val="clear" w:color="auto" w:fill="auto"/>
            <w:tcMar>
              <w:top w:w="80" w:type="dxa"/>
              <w:left w:w="80" w:type="dxa"/>
              <w:bottom w:w="80" w:type="dxa"/>
              <w:right w:w="340" w:type="dxa"/>
            </w:tcMar>
          </w:tcPr>
          <w:p w:rsidR="005804CD" w:rsidRDefault="00E665CA" w:rsidP="00E665CA">
            <w:pPr>
              <w:ind w:right="260"/>
              <w:rPr>
                <w:rStyle w:val="PageNumber"/>
                <w:rFonts w:ascii="Calibri" w:eastAsia="Calibri" w:hAnsi="Calibri" w:cs="Calibri"/>
              </w:rPr>
            </w:pPr>
            <w:r>
              <w:rPr>
                <w:rStyle w:val="PageNumber"/>
                <w:rFonts w:ascii="Calibri" w:eastAsia="Calibri" w:hAnsi="Calibri" w:cs="Calibri"/>
              </w:rPr>
              <w:t>Date e</w:t>
            </w:r>
            <w:r w:rsidR="000025C2">
              <w:rPr>
                <w:rStyle w:val="PageNumber"/>
                <w:rFonts w:ascii="Calibri" w:eastAsia="Calibri" w:hAnsi="Calibri" w:cs="Calibri"/>
              </w:rPr>
              <w:t xml:space="preserve">ffective </w:t>
            </w:r>
            <w:r>
              <w:rPr>
                <w:rStyle w:val="PageNumber"/>
                <w:rFonts w:ascii="Calibri" w:eastAsia="Calibri" w:hAnsi="Calibri" w:cs="Calibri"/>
              </w:rPr>
              <w:t>from</w:t>
            </w:r>
            <w:r w:rsidR="005804CD">
              <w:rPr>
                <w:rStyle w:val="PageNumber"/>
                <w:rFonts w:ascii="Calibri" w:eastAsia="Calibri" w:hAnsi="Calibri" w:cs="Calibri"/>
              </w:rPr>
              <w:t xml:space="preserve">: </w:t>
            </w:r>
          </w:p>
          <w:p w:rsidR="00D6451B" w:rsidRDefault="003B3D0E" w:rsidP="00E665CA">
            <w:pPr>
              <w:ind w:right="260"/>
            </w:pPr>
            <w:r>
              <w:rPr>
                <w:rStyle w:val="PageNumber"/>
                <w:rFonts w:ascii="Calibri" w:eastAsia="Calibri" w:hAnsi="Calibri" w:cs="Calibri"/>
              </w:rPr>
              <w:t>November 2017</w:t>
            </w:r>
          </w:p>
        </w:tc>
        <w:tc>
          <w:tcPr>
            <w:tcW w:w="5211" w:type="dxa"/>
            <w:tcBorders>
              <w:top w:val="nil"/>
              <w:left w:val="nil"/>
              <w:bottom w:val="nil"/>
              <w:right w:val="nil"/>
            </w:tcBorders>
            <w:shd w:val="clear" w:color="auto" w:fill="auto"/>
            <w:tcMar>
              <w:top w:w="80" w:type="dxa"/>
              <w:left w:w="80" w:type="dxa"/>
              <w:bottom w:w="80" w:type="dxa"/>
              <w:right w:w="340" w:type="dxa"/>
            </w:tcMar>
          </w:tcPr>
          <w:p w:rsidR="00D6451B" w:rsidRDefault="00D6451B">
            <w:pPr>
              <w:ind w:right="260"/>
            </w:pPr>
          </w:p>
        </w:tc>
      </w:tr>
      <w:tr w:rsidR="00D6451B" w:rsidTr="00E665CA">
        <w:trPr>
          <w:trHeight w:val="840"/>
          <w:jc w:val="center"/>
        </w:trPr>
        <w:tc>
          <w:tcPr>
            <w:tcW w:w="4111" w:type="dxa"/>
            <w:tcBorders>
              <w:top w:val="nil"/>
              <w:left w:val="nil"/>
              <w:bottom w:val="nil"/>
              <w:right w:val="nil"/>
            </w:tcBorders>
            <w:shd w:val="clear" w:color="auto" w:fill="auto"/>
            <w:tcMar>
              <w:top w:w="80" w:type="dxa"/>
              <w:left w:w="80" w:type="dxa"/>
              <w:bottom w:w="80" w:type="dxa"/>
              <w:right w:w="340" w:type="dxa"/>
            </w:tcMar>
          </w:tcPr>
          <w:p w:rsidR="00D6451B" w:rsidRDefault="000025C2">
            <w:pPr>
              <w:ind w:right="260"/>
            </w:pPr>
            <w:r>
              <w:rPr>
                <w:rStyle w:val="PageNumber"/>
                <w:rFonts w:ascii="Calibri" w:eastAsia="Calibri" w:hAnsi="Calibri" w:cs="Calibri"/>
              </w:rPr>
              <w:t>Signed, Head Teacher</w:t>
            </w:r>
          </w:p>
        </w:tc>
        <w:tc>
          <w:tcPr>
            <w:tcW w:w="5211" w:type="dxa"/>
            <w:tcBorders>
              <w:top w:val="nil"/>
              <w:left w:val="nil"/>
              <w:bottom w:val="nil"/>
              <w:right w:val="nil"/>
            </w:tcBorders>
            <w:shd w:val="clear" w:color="auto" w:fill="auto"/>
            <w:tcMar>
              <w:top w:w="80" w:type="dxa"/>
              <w:left w:w="80" w:type="dxa"/>
              <w:bottom w:w="80" w:type="dxa"/>
              <w:right w:w="340" w:type="dxa"/>
            </w:tcMar>
          </w:tcPr>
          <w:p w:rsidR="00E665CA" w:rsidRDefault="00E665CA">
            <w:pPr>
              <w:ind w:right="260"/>
              <w:rPr>
                <w:rStyle w:val="PageNumber"/>
                <w:rFonts w:ascii="Calibri" w:eastAsia="Calibri" w:hAnsi="Calibri" w:cs="Calibri"/>
              </w:rPr>
            </w:pPr>
          </w:p>
          <w:p w:rsidR="00E665CA" w:rsidRDefault="00E665CA">
            <w:pPr>
              <w:ind w:right="260"/>
              <w:rPr>
                <w:rStyle w:val="PageNumber"/>
                <w:rFonts w:ascii="Calibri" w:eastAsia="Calibri" w:hAnsi="Calibri" w:cs="Calibri"/>
              </w:rPr>
            </w:pPr>
          </w:p>
          <w:p w:rsidR="00E665CA" w:rsidRDefault="00E665CA">
            <w:pPr>
              <w:ind w:right="260"/>
              <w:rPr>
                <w:rStyle w:val="PageNumber"/>
                <w:rFonts w:ascii="Calibri" w:eastAsia="Calibri" w:hAnsi="Calibri" w:cs="Calibri"/>
              </w:rPr>
            </w:pPr>
          </w:p>
          <w:p w:rsidR="00E665CA" w:rsidRDefault="00E665CA">
            <w:pPr>
              <w:ind w:right="260"/>
              <w:rPr>
                <w:rStyle w:val="PageNumber"/>
                <w:rFonts w:ascii="Calibri" w:eastAsia="Calibri" w:hAnsi="Calibri" w:cs="Calibri"/>
              </w:rPr>
            </w:pPr>
          </w:p>
          <w:p w:rsidR="00D6451B" w:rsidRPr="00797AC1" w:rsidRDefault="00797AC1">
            <w:pPr>
              <w:ind w:right="260"/>
              <w:rPr>
                <w:rFonts w:ascii="Calibri" w:hAnsi="Calibri"/>
              </w:rPr>
            </w:pPr>
            <w:r w:rsidRPr="00797AC1">
              <w:rPr>
                <w:rFonts w:ascii="Calibri" w:hAnsi="Calibri"/>
              </w:rPr>
              <w:t>Gary Price</w:t>
            </w:r>
          </w:p>
        </w:tc>
      </w:tr>
      <w:tr w:rsidR="00D6451B" w:rsidTr="00E665CA">
        <w:trPr>
          <w:trHeight w:val="1400"/>
          <w:jc w:val="center"/>
        </w:trPr>
        <w:tc>
          <w:tcPr>
            <w:tcW w:w="4111" w:type="dxa"/>
            <w:tcBorders>
              <w:top w:val="nil"/>
              <w:left w:val="nil"/>
              <w:bottom w:val="nil"/>
              <w:right w:val="nil"/>
            </w:tcBorders>
            <w:shd w:val="clear" w:color="auto" w:fill="auto"/>
            <w:tcMar>
              <w:top w:w="80" w:type="dxa"/>
              <w:left w:w="80" w:type="dxa"/>
              <w:bottom w:w="80" w:type="dxa"/>
              <w:right w:w="340" w:type="dxa"/>
            </w:tcMar>
          </w:tcPr>
          <w:p w:rsidR="00D6451B" w:rsidRDefault="000025C2">
            <w:pPr>
              <w:ind w:right="260"/>
            </w:pPr>
            <w:r>
              <w:rPr>
                <w:rStyle w:val="PageNumber"/>
                <w:rFonts w:ascii="Calibri" w:eastAsia="Calibri" w:hAnsi="Calibri" w:cs="Calibri"/>
              </w:rPr>
              <w:t>Signed, Chair of Governors</w:t>
            </w:r>
          </w:p>
        </w:tc>
        <w:tc>
          <w:tcPr>
            <w:tcW w:w="5211" w:type="dxa"/>
            <w:tcBorders>
              <w:top w:val="nil"/>
              <w:left w:val="nil"/>
              <w:bottom w:val="nil"/>
              <w:right w:val="nil"/>
            </w:tcBorders>
            <w:shd w:val="clear" w:color="auto" w:fill="auto"/>
            <w:tcMar>
              <w:top w:w="80" w:type="dxa"/>
              <w:left w:w="80" w:type="dxa"/>
              <w:bottom w:w="80" w:type="dxa"/>
              <w:right w:w="340" w:type="dxa"/>
            </w:tcMar>
          </w:tcPr>
          <w:p w:rsidR="00D6451B" w:rsidRDefault="00D6451B">
            <w:pPr>
              <w:ind w:right="260"/>
              <w:rPr>
                <w:rStyle w:val="PageNumber"/>
                <w:rFonts w:ascii="Calibri" w:eastAsia="Calibri" w:hAnsi="Calibri" w:cs="Calibri"/>
              </w:rPr>
            </w:pPr>
          </w:p>
          <w:p w:rsidR="00D6451B" w:rsidRDefault="00D6451B">
            <w:pPr>
              <w:ind w:right="260"/>
              <w:rPr>
                <w:rStyle w:val="PageNumber"/>
                <w:rFonts w:ascii="Calibri" w:eastAsia="Calibri" w:hAnsi="Calibri" w:cs="Calibri"/>
              </w:rPr>
            </w:pPr>
          </w:p>
          <w:p w:rsidR="00D6451B" w:rsidRDefault="00D6451B">
            <w:pPr>
              <w:ind w:right="260"/>
              <w:rPr>
                <w:rStyle w:val="PageNumber"/>
                <w:rFonts w:ascii="Calibri" w:eastAsia="Calibri" w:hAnsi="Calibri" w:cs="Calibri"/>
              </w:rPr>
            </w:pPr>
          </w:p>
          <w:p w:rsidR="00D6451B" w:rsidRDefault="00D6451B">
            <w:pPr>
              <w:ind w:right="260"/>
              <w:rPr>
                <w:rStyle w:val="PageNumber"/>
                <w:rFonts w:ascii="Calibri" w:eastAsia="Calibri" w:hAnsi="Calibri" w:cs="Calibri"/>
              </w:rPr>
            </w:pPr>
          </w:p>
          <w:p w:rsidR="00D6451B" w:rsidRDefault="003B3D0E">
            <w:pPr>
              <w:ind w:right="260"/>
            </w:pPr>
            <w:r>
              <w:rPr>
                <w:rStyle w:val="PageNumber"/>
                <w:rFonts w:ascii="Calibri" w:eastAsia="Calibri" w:hAnsi="Calibri" w:cs="Calibri"/>
              </w:rPr>
              <w:t>Rev Mike Smith</w:t>
            </w:r>
          </w:p>
        </w:tc>
      </w:tr>
      <w:tr w:rsidR="00D6451B" w:rsidTr="00E665CA">
        <w:trPr>
          <w:trHeight w:val="840"/>
          <w:jc w:val="center"/>
        </w:trPr>
        <w:tc>
          <w:tcPr>
            <w:tcW w:w="4111" w:type="dxa"/>
            <w:tcBorders>
              <w:top w:val="nil"/>
              <w:left w:val="nil"/>
              <w:bottom w:val="nil"/>
              <w:right w:val="nil"/>
            </w:tcBorders>
            <w:shd w:val="clear" w:color="auto" w:fill="auto"/>
            <w:tcMar>
              <w:top w:w="80" w:type="dxa"/>
              <w:left w:w="80" w:type="dxa"/>
              <w:bottom w:w="80" w:type="dxa"/>
              <w:right w:w="340" w:type="dxa"/>
            </w:tcMar>
          </w:tcPr>
          <w:p w:rsidR="00D6451B" w:rsidRDefault="000025C2">
            <w:pPr>
              <w:ind w:right="260"/>
            </w:pPr>
            <w:r>
              <w:rPr>
                <w:rStyle w:val="PageNumber"/>
                <w:rFonts w:ascii="Calibri" w:eastAsia="Calibri" w:hAnsi="Calibri" w:cs="Calibri"/>
              </w:rPr>
              <w:t>Date approved by Governing Body</w:t>
            </w:r>
          </w:p>
        </w:tc>
        <w:tc>
          <w:tcPr>
            <w:tcW w:w="5211" w:type="dxa"/>
            <w:tcBorders>
              <w:top w:val="nil"/>
              <w:left w:val="nil"/>
              <w:bottom w:val="nil"/>
              <w:right w:val="nil"/>
            </w:tcBorders>
            <w:shd w:val="clear" w:color="auto" w:fill="auto"/>
            <w:tcMar>
              <w:top w:w="80" w:type="dxa"/>
              <w:left w:w="80" w:type="dxa"/>
              <w:bottom w:w="80" w:type="dxa"/>
              <w:right w:w="340" w:type="dxa"/>
            </w:tcMar>
          </w:tcPr>
          <w:p w:rsidR="00D6451B" w:rsidRDefault="00D6451B">
            <w:pPr>
              <w:ind w:right="260"/>
            </w:pPr>
          </w:p>
        </w:tc>
      </w:tr>
      <w:tr w:rsidR="00D6451B" w:rsidTr="00E665CA">
        <w:trPr>
          <w:trHeight w:val="560"/>
          <w:jc w:val="center"/>
        </w:trPr>
        <w:tc>
          <w:tcPr>
            <w:tcW w:w="4111" w:type="dxa"/>
            <w:tcBorders>
              <w:top w:val="nil"/>
              <w:left w:val="nil"/>
              <w:bottom w:val="nil"/>
              <w:right w:val="nil"/>
            </w:tcBorders>
            <w:shd w:val="clear" w:color="auto" w:fill="auto"/>
            <w:tcMar>
              <w:top w:w="80" w:type="dxa"/>
              <w:left w:w="80" w:type="dxa"/>
              <w:bottom w:w="80" w:type="dxa"/>
              <w:right w:w="340" w:type="dxa"/>
            </w:tcMar>
          </w:tcPr>
          <w:p w:rsidR="00D6451B" w:rsidRDefault="000025C2">
            <w:pPr>
              <w:ind w:right="260"/>
              <w:rPr>
                <w:rStyle w:val="PageNumber"/>
                <w:rFonts w:ascii="Calibri" w:eastAsia="Calibri" w:hAnsi="Calibri" w:cs="Calibri"/>
              </w:rPr>
            </w:pPr>
            <w:bookmarkStart w:id="1" w:name="review" w:colFirst="1" w:colLast="1"/>
            <w:r>
              <w:rPr>
                <w:rStyle w:val="PageNumber"/>
                <w:rFonts w:ascii="Calibri" w:eastAsia="Calibri" w:hAnsi="Calibri" w:cs="Calibri"/>
              </w:rPr>
              <w:t>Date of next review</w:t>
            </w:r>
          </w:p>
          <w:p w:rsidR="00B84D9B" w:rsidRDefault="00B84D9B">
            <w:pPr>
              <w:ind w:right="260"/>
            </w:pPr>
            <w:r>
              <w:rPr>
                <w:rStyle w:val="PageNumber"/>
                <w:rFonts w:ascii="Calibri" w:eastAsia="Calibri" w:hAnsi="Calibri" w:cs="Calibri"/>
              </w:rPr>
              <w:t>November 2018</w:t>
            </w:r>
          </w:p>
        </w:tc>
        <w:tc>
          <w:tcPr>
            <w:tcW w:w="5211" w:type="dxa"/>
            <w:tcBorders>
              <w:top w:val="nil"/>
              <w:left w:val="nil"/>
              <w:bottom w:val="nil"/>
              <w:right w:val="nil"/>
            </w:tcBorders>
            <w:shd w:val="clear" w:color="auto" w:fill="auto"/>
            <w:tcMar>
              <w:top w:w="80" w:type="dxa"/>
              <w:left w:w="80" w:type="dxa"/>
              <w:bottom w:w="80" w:type="dxa"/>
              <w:right w:w="340" w:type="dxa"/>
            </w:tcMar>
          </w:tcPr>
          <w:p w:rsidR="00D6451B" w:rsidRDefault="00D6451B" w:rsidP="003433C9">
            <w:pPr>
              <w:ind w:right="260"/>
            </w:pPr>
          </w:p>
          <w:p w:rsidR="00B84D9B" w:rsidRDefault="00B84D9B" w:rsidP="003433C9">
            <w:pPr>
              <w:ind w:right="260"/>
            </w:pPr>
          </w:p>
        </w:tc>
      </w:tr>
      <w:bookmarkEnd w:id="1"/>
    </w:tbl>
    <w:p w:rsidR="00E665CA" w:rsidRDefault="00E665CA">
      <w:pPr>
        <w:widowControl w:val="0"/>
        <w:jc w:val="center"/>
        <w:rPr>
          <w:rFonts w:ascii="Arial" w:eastAsia="Arial" w:hAnsi="Arial" w:cs="Arial"/>
          <w:b/>
          <w:bCs/>
        </w:rPr>
      </w:pPr>
    </w:p>
    <w:p w:rsidR="00E665CA" w:rsidRDefault="00E665CA">
      <w:pPr>
        <w:rPr>
          <w:rFonts w:ascii="Arial" w:eastAsia="Arial" w:hAnsi="Arial" w:cs="Arial"/>
          <w:b/>
          <w:bCs/>
        </w:rPr>
      </w:pPr>
      <w:r>
        <w:rPr>
          <w:rFonts w:ascii="Arial" w:eastAsia="Arial" w:hAnsi="Arial" w:cs="Arial"/>
          <w:b/>
          <w:bCs/>
        </w:rPr>
        <w:br w:type="page"/>
      </w:r>
    </w:p>
    <w:p w:rsidR="00797AC1" w:rsidRDefault="00797AC1" w:rsidP="00797AC1">
      <w:pPr>
        <w:widowControl w:val="0"/>
        <w:rPr>
          <w:rFonts w:ascii="Calibri" w:eastAsia="Arial" w:hAnsi="Calibri" w:cs="Arial"/>
          <w:bCs/>
        </w:rPr>
      </w:pPr>
    </w:p>
    <w:p w:rsidR="00797AC1" w:rsidRPr="00797AC1" w:rsidRDefault="00797AC1" w:rsidP="00797AC1">
      <w:pPr>
        <w:widowControl w:val="0"/>
        <w:jc w:val="center"/>
        <w:rPr>
          <w:rFonts w:ascii="Calibri" w:eastAsia="Arial" w:hAnsi="Calibri" w:cs="Arial"/>
          <w:b/>
          <w:bCs/>
          <w:sz w:val="28"/>
          <w:szCs w:val="28"/>
          <w:u w:val="single"/>
        </w:rPr>
      </w:pPr>
      <w:r w:rsidRPr="00797AC1">
        <w:rPr>
          <w:rFonts w:ascii="Calibri" w:eastAsia="Arial" w:hAnsi="Calibri" w:cs="Arial"/>
          <w:b/>
          <w:bCs/>
          <w:sz w:val="28"/>
          <w:szCs w:val="28"/>
          <w:u w:val="single"/>
        </w:rPr>
        <w:t>Charging &amp; Remissions Policy</w:t>
      </w:r>
    </w:p>
    <w:p w:rsidR="00797AC1" w:rsidRDefault="00797AC1" w:rsidP="00797AC1">
      <w:pPr>
        <w:widowControl w:val="0"/>
        <w:jc w:val="center"/>
        <w:rPr>
          <w:rFonts w:ascii="Calibri" w:eastAsia="Arial" w:hAnsi="Calibri" w:cs="Arial"/>
          <w:bCs/>
        </w:rPr>
      </w:pPr>
    </w:p>
    <w:p w:rsidR="00797AC1" w:rsidRPr="00797AC1" w:rsidRDefault="00797AC1" w:rsidP="00797AC1">
      <w:pPr>
        <w:widowControl w:val="0"/>
        <w:rPr>
          <w:rFonts w:ascii="Calibri" w:eastAsia="Arial" w:hAnsi="Calibri" w:cs="Arial"/>
          <w:bCs/>
        </w:rPr>
      </w:pPr>
      <w:r w:rsidRPr="00797AC1">
        <w:rPr>
          <w:rFonts w:ascii="Calibri" w:eastAsia="Arial" w:hAnsi="Calibri" w:cs="Arial"/>
          <w:bCs/>
        </w:rPr>
        <w:t xml:space="preserve">The school provides the best possible educational opportunities within the funds allocated by the Gloucestershire Local Authority. All the education we provide during normal school hours is at no charge to pupils. We do not charge for any activity undertaken as part of the National Curriculum, with the exception of some individual or small-group music tuition. However, there are some valuable educational activities, which the school cannot provide without seeking some financial support from parents. </w:t>
      </w:r>
    </w:p>
    <w:p w:rsidR="00797AC1" w:rsidRPr="00797AC1" w:rsidRDefault="00797AC1" w:rsidP="00797AC1">
      <w:pPr>
        <w:widowControl w:val="0"/>
        <w:rPr>
          <w:rFonts w:ascii="Calibri" w:eastAsia="Arial" w:hAnsi="Calibri" w:cs="Arial"/>
          <w:bCs/>
        </w:rPr>
      </w:pPr>
    </w:p>
    <w:p w:rsidR="00797AC1" w:rsidRDefault="00EF2D9C" w:rsidP="00797AC1">
      <w:pPr>
        <w:widowControl w:val="0"/>
        <w:rPr>
          <w:rFonts w:ascii="Calibri" w:eastAsia="Arial" w:hAnsi="Calibri" w:cs="Arial"/>
          <w:bCs/>
        </w:rPr>
      </w:pPr>
      <w:r w:rsidRPr="00EF2D9C">
        <w:rPr>
          <w:rFonts w:ascii="Calibri" w:eastAsia="Arial" w:hAnsi="Calibri" w:cs="Arial"/>
          <w:bCs/>
        </w:rPr>
        <w:t>A cashless system using Parent Pay operates</w:t>
      </w:r>
      <w:r>
        <w:rPr>
          <w:rFonts w:ascii="Calibri" w:eastAsia="Arial" w:hAnsi="Calibri" w:cs="Arial"/>
          <w:bCs/>
        </w:rPr>
        <w:t xml:space="preserve"> for school meals and activities at Horsley School</w:t>
      </w:r>
      <w:r w:rsidRPr="00EF2D9C">
        <w:rPr>
          <w:rFonts w:ascii="Calibri" w:eastAsia="Arial" w:hAnsi="Calibri" w:cs="Arial"/>
          <w:bCs/>
        </w:rPr>
        <w:t>.</w:t>
      </w:r>
      <w:r>
        <w:rPr>
          <w:rFonts w:ascii="Calibri" w:eastAsia="Arial" w:hAnsi="Calibri" w:cs="Arial"/>
          <w:bCs/>
        </w:rPr>
        <w:t xml:space="preserve">  All parents are encouraged to use on-line payments wherever possible and payment is expected to be made in advance for all items.</w:t>
      </w:r>
    </w:p>
    <w:p w:rsidR="00EF2D9C" w:rsidRPr="00797AC1" w:rsidRDefault="00EF2D9C" w:rsidP="00797AC1">
      <w:pPr>
        <w:widowControl w:val="0"/>
        <w:rPr>
          <w:rFonts w:ascii="Calibri" w:eastAsia="Arial" w:hAnsi="Calibri" w:cs="Arial"/>
          <w:bCs/>
        </w:rPr>
      </w:pPr>
    </w:p>
    <w:p w:rsidR="00797AC1" w:rsidRPr="00797AC1" w:rsidRDefault="00797AC1" w:rsidP="00797AC1">
      <w:pPr>
        <w:widowControl w:val="0"/>
        <w:rPr>
          <w:rFonts w:ascii="Calibri" w:eastAsia="Arial" w:hAnsi="Calibri" w:cs="Arial"/>
          <w:bCs/>
        </w:rPr>
      </w:pPr>
      <w:r w:rsidRPr="00797AC1">
        <w:rPr>
          <w:rFonts w:ascii="Calibri" w:eastAsia="Arial" w:hAnsi="Calibri" w:cs="Arial"/>
          <w:bCs/>
        </w:rPr>
        <w:t>School visits</w:t>
      </w:r>
    </w:p>
    <w:p w:rsidR="00797AC1" w:rsidRPr="00797AC1" w:rsidRDefault="00797AC1" w:rsidP="00797AC1">
      <w:pPr>
        <w:widowControl w:val="0"/>
        <w:rPr>
          <w:rFonts w:ascii="Calibri" w:eastAsia="Arial" w:hAnsi="Calibri" w:cs="Arial"/>
          <w:bCs/>
        </w:rPr>
      </w:pPr>
    </w:p>
    <w:p w:rsidR="00797AC1" w:rsidRPr="00797AC1" w:rsidRDefault="00797AC1" w:rsidP="00797AC1">
      <w:pPr>
        <w:widowControl w:val="0"/>
        <w:rPr>
          <w:rFonts w:ascii="Calibri" w:eastAsia="Arial" w:hAnsi="Calibri" w:cs="Arial"/>
          <w:bCs/>
        </w:rPr>
      </w:pPr>
      <w:r w:rsidRPr="00797AC1">
        <w:rPr>
          <w:rFonts w:ascii="Calibri" w:eastAsia="Arial" w:hAnsi="Calibri" w:cs="Arial"/>
          <w:bCs/>
        </w:rPr>
        <w:t>Where the visit occurs in school time a letter is sent to parents with details of cost. In organising school trips or visits, which enrich the curriculum and educational experience of the children, the school invites parents to contribute to the cost of the trip. All contributions are voluntary. If we do not receive sufficient voluntary contributions, we may cancel a trip. If a trip goes ahead, it may include children whose parents have not paid any contribution. We do not treat these children differently from any others. Sometimes the school pays additional costs in order to support the visit. Parents have a right to know how each trip is funded. The school provides this information on request.</w:t>
      </w:r>
    </w:p>
    <w:p w:rsidR="00797AC1" w:rsidRPr="00797AC1" w:rsidRDefault="00797AC1" w:rsidP="00797AC1">
      <w:pPr>
        <w:widowControl w:val="0"/>
        <w:rPr>
          <w:rFonts w:ascii="Calibri" w:eastAsia="Arial" w:hAnsi="Calibri" w:cs="Arial"/>
          <w:bCs/>
        </w:rPr>
      </w:pPr>
    </w:p>
    <w:p w:rsidR="00797AC1" w:rsidRPr="00797AC1" w:rsidRDefault="00797AC1" w:rsidP="00797AC1">
      <w:pPr>
        <w:widowControl w:val="0"/>
        <w:rPr>
          <w:rFonts w:ascii="Calibri" w:eastAsia="Arial" w:hAnsi="Calibri" w:cs="Arial"/>
          <w:bCs/>
        </w:rPr>
      </w:pPr>
      <w:r w:rsidRPr="00797AC1">
        <w:rPr>
          <w:rFonts w:ascii="Calibri" w:eastAsia="Arial" w:hAnsi="Calibri" w:cs="Arial"/>
          <w:bCs/>
        </w:rPr>
        <w:t>Full charges may be levied for longer visits occurring out of school hours or for the board and lodging cost of any residential activity. There will be no charge for pupils in receipt of pupil premium.</w:t>
      </w:r>
    </w:p>
    <w:p w:rsidR="00797AC1" w:rsidRPr="00797AC1" w:rsidRDefault="00797AC1" w:rsidP="00797AC1">
      <w:pPr>
        <w:widowControl w:val="0"/>
        <w:rPr>
          <w:rFonts w:ascii="Calibri" w:eastAsia="Arial" w:hAnsi="Calibri" w:cs="Arial"/>
          <w:bCs/>
        </w:rPr>
      </w:pPr>
      <w:r w:rsidRPr="00797AC1">
        <w:rPr>
          <w:rFonts w:ascii="Calibri" w:eastAsia="Arial" w:hAnsi="Calibri" w:cs="Arial"/>
          <w:bCs/>
        </w:rPr>
        <w:t xml:space="preserve"> </w:t>
      </w:r>
    </w:p>
    <w:p w:rsidR="00797AC1" w:rsidRPr="00797AC1" w:rsidRDefault="00797AC1" w:rsidP="00797AC1">
      <w:pPr>
        <w:widowControl w:val="0"/>
        <w:rPr>
          <w:rFonts w:ascii="Calibri" w:eastAsia="Arial" w:hAnsi="Calibri" w:cs="Arial"/>
          <w:bCs/>
        </w:rPr>
      </w:pPr>
      <w:r w:rsidRPr="00797AC1">
        <w:rPr>
          <w:rFonts w:ascii="Calibri" w:eastAsia="Arial" w:hAnsi="Calibri" w:cs="Arial"/>
          <w:bCs/>
        </w:rPr>
        <w:t>The following is a list of additional activities organised by the school, which require voluntary contributions from parents. These activities are known as ‘optional extras’. This list is not exhaustive:</w:t>
      </w:r>
    </w:p>
    <w:p w:rsidR="00797AC1" w:rsidRPr="00797AC1" w:rsidRDefault="00797AC1" w:rsidP="00797AC1">
      <w:pPr>
        <w:widowControl w:val="0"/>
        <w:rPr>
          <w:rFonts w:ascii="Calibri" w:eastAsia="Arial" w:hAnsi="Calibri" w:cs="Arial"/>
          <w:bCs/>
        </w:rPr>
      </w:pPr>
    </w:p>
    <w:p w:rsidR="00797AC1" w:rsidRPr="00797AC1" w:rsidRDefault="00797AC1" w:rsidP="00797AC1">
      <w:pPr>
        <w:widowControl w:val="0"/>
        <w:rPr>
          <w:rFonts w:ascii="Calibri" w:eastAsia="Arial" w:hAnsi="Calibri" w:cs="Arial"/>
          <w:bCs/>
        </w:rPr>
      </w:pPr>
      <w:r w:rsidRPr="00797AC1">
        <w:rPr>
          <w:rFonts w:ascii="Calibri" w:eastAsia="Arial" w:hAnsi="Calibri" w:cs="Arial"/>
          <w:bCs/>
        </w:rPr>
        <w:t>•</w:t>
      </w:r>
      <w:r w:rsidRPr="00797AC1">
        <w:rPr>
          <w:rFonts w:ascii="Calibri" w:eastAsia="Arial" w:hAnsi="Calibri" w:cs="Arial"/>
          <w:bCs/>
        </w:rPr>
        <w:tab/>
        <w:t>visits to museums;</w:t>
      </w:r>
    </w:p>
    <w:p w:rsidR="00797AC1" w:rsidRPr="00797AC1" w:rsidRDefault="00797AC1" w:rsidP="00797AC1">
      <w:pPr>
        <w:widowControl w:val="0"/>
        <w:rPr>
          <w:rFonts w:ascii="Calibri" w:eastAsia="Arial" w:hAnsi="Calibri" w:cs="Arial"/>
          <w:bCs/>
        </w:rPr>
      </w:pPr>
      <w:r w:rsidRPr="00797AC1">
        <w:rPr>
          <w:rFonts w:ascii="Calibri" w:eastAsia="Arial" w:hAnsi="Calibri" w:cs="Arial"/>
          <w:bCs/>
        </w:rPr>
        <w:t>•</w:t>
      </w:r>
      <w:r w:rsidRPr="00797AC1">
        <w:rPr>
          <w:rFonts w:ascii="Calibri" w:eastAsia="Arial" w:hAnsi="Calibri" w:cs="Arial"/>
          <w:bCs/>
        </w:rPr>
        <w:tab/>
        <w:t>sporting activities which require transport expenses;</w:t>
      </w:r>
    </w:p>
    <w:p w:rsidR="00797AC1" w:rsidRPr="00797AC1" w:rsidRDefault="00797AC1" w:rsidP="00797AC1">
      <w:pPr>
        <w:widowControl w:val="0"/>
        <w:rPr>
          <w:rFonts w:ascii="Calibri" w:eastAsia="Arial" w:hAnsi="Calibri" w:cs="Arial"/>
          <w:bCs/>
        </w:rPr>
      </w:pPr>
      <w:r w:rsidRPr="00797AC1">
        <w:rPr>
          <w:rFonts w:ascii="Calibri" w:eastAsia="Arial" w:hAnsi="Calibri" w:cs="Arial"/>
          <w:bCs/>
        </w:rPr>
        <w:t>•</w:t>
      </w:r>
      <w:r w:rsidRPr="00797AC1">
        <w:rPr>
          <w:rFonts w:ascii="Calibri" w:eastAsia="Arial" w:hAnsi="Calibri" w:cs="Arial"/>
          <w:bCs/>
        </w:rPr>
        <w:tab/>
        <w:t>outdoor adventure activities;</w:t>
      </w:r>
    </w:p>
    <w:p w:rsidR="00797AC1" w:rsidRPr="00797AC1" w:rsidRDefault="00797AC1" w:rsidP="00797AC1">
      <w:pPr>
        <w:widowControl w:val="0"/>
        <w:rPr>
          <w:rFonts w:ascii="Calibri" w:eastAsia="Arial" w:hAnsi="Calibri" w:cs="Arial"/>
          <w:bCs/>
        </w:rPr>
      </w:pPr>
      <w:r w:rsidRPr="00797AC1">
        <w:rPr>
          <w:rFonts w:ascii="Calibri" w:eastAsia="Arial" w:hAnsi="Calibri" w:cs="Arial"/>
          <w:bCs/>
        </w:rPr>
        <w:t>•</w:t>
      </w:r>
      <w:r w:rsidRPr="00797AC1">
        <w:rPr>
          <w:rFonts w:ascii="Calibri" w:eastAsia="Arial" w:hAnsi="Calibri" w:cs="Arial"/>
          <w:bCs/>
        </w:rPr>
        <w:tab/>
        <w:t>visits to the theatre;</w:t>
      </w:r>
    </w:p>
    <w:p w:rsidR="00797AC1" w:rsidRPr="00797AC1" w:rsidRDefault="00797AC1" w:rsidP="00797AC1">
      <w:pPr>
        <w:widowControl w:val="0"/>
        <w:rPr>
          <w:rFonts w:ascii="Calibri" w:eastAsia="Arial" w:hAnsi="Calibri" w:cs="Arial"/>
          <w:bCs/>
        </w:rPr>
      </w:pPr>
      <w:r w:rsidRPr="00797AC1">
        <w:rPr>
          <w:rFonts w:ascii="Calibri" w:eastAsia="Arial" w:hAnsi="Calibri" w:cs="Arial"/>
          <w:bCs/>
        </w:rPr>
        <w:t>•</w:t>
      </w:r>
      <w:r w:rsidRPr="00797AC1">
        <w:rPr>
          <w:rFonts w:ascii="Calibri" w:eastAsia="Arial" w:hAnsi="Calibri" w:cs="Arial"/>
          <w:bCs/>
        </w:rPr>
        <w:tab/>
        <w:t>musical events.</w:t>
      </w:r>
    </w:p>
    <w:p w:rsidR="00797AC1" w:rsidRPr="00797AC1" w:rsidRDefault="00797AC1" w:rsidP="00797AC1">
      <w:pPr>
        <w:widowControl w:val="0"/>
        <w:rPr>
          <w:rFonts w:ascii="Calibri" w:eastAsia="Arial" w:hAnsi="Calibri" w:cs="Arial"/>
          <w:bCs/>
        </w:rPr>
      </w:pPr>
    </w:p>
    <w:p w:rsidR="00797AC1" w:rsidRPr="00797AC1" w:rsidRDefault="00797AC1" w:rsidP="00797AC1">
      <w:pPr>
        <w:widowControl w:val="0"/>
        <w:rPr>
          <w:rFonts w:ascii="Calibri" w:eastAsia="Arial" w:hAnsi="Calibri" w:cs="Arial"/>
          <w:bCs/>
        </w:rPr>
      </w:pPr>
    </w:p>
    <w:p w:rsidR="00797AC1" w:rsidRPr="00797AC1" w:rsidRDefault="00797AC1" w:rsidP="00797AC1">
      <w:pPr>
        <w:widowControl w:val="0"/>
        <w:rPr>
          <w:rFonts w:ascii="Calibri" w:eastAsia="Arial" w:hAnsi="Calibri" w:cs="Arial"/>
          <w:bCs/>
        </w:rPr>
      </w:pPr>
      <w:r w:rsidRPr="00797AC1">
        <w:rPr>
          <w:rFonts w:ascii="Calibri" w:eastAsia="Arial" w:hAnsi="Calibri" w:cs="Arial"/>
          <w:bCs/>
        </w:rPr>
        <w:t>Music tuition</w:t>
      </w:r>
    </w:p>
    <w:p w:rsidR="00797AC1" w:rsidRPr="00797AC1" w:rsidRDefault="00797AC1" w:rsidP="00797AC1">
      <w:pPr>
        <w:widowControl w:val="0"/>
        <w:rPr>
          <w:rFonts w:ascii="Calibri" w:eastAsia="Arial" w:hAnsi="Calibri" w:cs="Arial"/>
          <w:bCs/>
        </w:rPr>
      </w:pPr>
    </w:p>
    <w:p w:rsidR="00797AC1" w:rsidRPr="00797AC1" w:rsidRDefault="00797AC1" w:rsidP="00797AC1">
      <w:pPr>
        <w:widowControl w:val="0"/>
        <w:rPr>
          <w:rFonts w:ascii="Calibri" w:eastAsia="Arial" w:hAnsi="Calibri" w:cs="Arial"/>
          <w:bCs/>
        </w:rPr>
      </w:pPr>
      <w:r w:rsidRPr="00797AC1">
        <w:rPr>
          <w:rFonts w:ascii="Calibri" w:eastAsia="Arial" w:hAnsi="Calibri" w:cs="Arial"/>
          <w:bCs/>
        </w:rPr>
        <w:t xml:space="preserve">All children study music as part of the school curriculum. Pupils may wish to take additional instrument tuition from one of our peripatetic music teachers, taught individually or in small groups. There is a charge for this service and the contract between the music teacher and parent will clearly state the cost and period of notice required, if lessons are to terminate. Musical instruments may be hired from Gloucestershire Music Service and there is a charge for this. Pupils in receipt of pupil premium or pupil premium plus can apply for help with costs. </w:t>
      </w:r>
    </w:p>
    <w:p w:rsidR="00797AC1" w:rsidRPr="00797AC1" w:rsidRDefault="00797AC1" w:rsidP="00797AC1">
      <w:pPr>
        <w:widowControl w:val="0"/>
        <w:rPr>
          <w:rFonts w:ascii="Calibri" w:eastAsia="Arial" w:hAnsi="Calibri" w:cs="Arial"/>
          <w:bCs/>
        </w:rPr>
      </w:pPr>
    </w:p>
    <w:p w:rsidR="00797AC1" w:rsidRPr="00797AC1" w:rsidRDefault="00797AC1" w:rsidP="00797AC1">
      <w:pPr>
        <w:widowControl w:val="0"/>
        <w:rPr>
          <w:rFonts w:ascii="Calibri" w:eastAsia="Arial" w:hAnsi="Calibri" w:cs="Arial"/>
          <w:bCs/>
        </w:rPr>
      </w:pPr>
    </w:p>
    <w:p w:rsidR="00797AC1" w:rsidRPr="00797AC1" w:rsidRDefault="00797AC1" w:rsidP="00797AC1">
      <w:pPr>
        <w:widowControl w:val="0"/>
        <w:rPr>
          <w:rFonts w:ascii="Calibri" w:eastAsia="Arial" w:hAnsi="Calibri" w:cs="Arial"/>
          <w:bCs/>
        </w:rPr>
      </w:pPr>
      <w:r w:rsidRPr="00797AC1">
        <w:rPr>
          <w:rFonts w:ascii="Calibri" w:eastAsia="Arial" w:hAnsi="Calibri" w:cs="Arial"/>
          <w:bCs/>
        </w:rPr>
        <w:t>Hot Dinners</w:t>
      </w:r>
    </w:p>
    <w:p w:rsidR="00B84D9B" w:rsidRDefault="00B84D9B" w:rsidP="00797AC1">
      <w:pPr>
        <w:widowControl w:val="0"/>
        <w:rPr>
          <w:rFonts w:ascii="Calibri" w:eastAsia="Arial" w:hAnsi="Calibri" w:cs="Arial"/>
          <w:bCs/>
        </w:rPr>
      </w:pPr>
    </w:p>
    <w:p w:rsidR="00797AC1" w:rsidRPr="00797AC1" w:rsidRDefault="00797AC1" w:rsidP="00797AC1">
      <w:pPr>
        <w:widowControl w:val="0"/>
        <w:rPr>
          <w:rFonts w:ascii="Calibri" w:eastAsia="Arial" w:hAnsi="Calibri" w:cs="Arial"/>
          <w:bCs/>
        </w:rPr>
      </w:pPr>
      <w:r w:rsidRPr="00797AC1">
        <w:rPr>
          <w:rFonts w:ascii="Calibri" w:eastAsia="Arial" w:hAnsi="Calibri" w:cs="Arial"/>
          <w:bCs/>
        </w:rPr>
        <w:t xml:space="preserve">Infant children (YR-Y2) are eligible for a free school meal from September 2014. Any junior child taking a hot meal will be charged at a daily rate notified to parents at the beginning of the academic year. </w:t>
      </w:r>
    </w:p>
    <w:p w:rsidR="00797AC1" w:rsidRPr="00797AC1" w:rsidRDefault="00797AC1" w:rsidP="00797AC1">
      <w:pPr>
        <w:widowControl w:val="0"/>
        <w:rPr>
          <w:rFonts w:ascii="Calibri" w:eastAsia="Arial" w:hAnsi="Calibri" w:cs="Arial"/>
          <w:bCs/>
        </w:rPr>
      </w:pPr>
    </w:p>
    <w:p w:rsidR="00B84D9B" w:rsidRDefault="00B84D9B" w:rsidP="00797AC1">
      <w:pPr>
        <w:widowControl w:val="0"/>
        <w:rPr>
          <w:rFonts w:ascii="Calibri" w:eastAsia="Arial" w:hAnsi="Calibri" w:cs="Arial"/>
          <w:bCs/>
        </w:rPr>
      </w:pPr>
    </w:p>
    <w:p w:rsidR="00797AC1" w:rsidRPr="00797AC1" w:rsidRDefault="00797AC1" w:rsidP="00797AC1">
      <w:pPr>
        <w:widowControl w:val="0"/>
        <w:rPr>
          <w:rFonts w:ascii="Calibri" w:eastAsia="Arial" w:hAnsi="Calibri" w:cs="Arial"/>
          <w:bCs/>
        </w:rPr>
      </w:pPr>
      <w:r w:rsidRPr="00797AC1">
        <w:rPr>
          <w:rFonts w:ascii="Calibri" w:eastAsia="Arial" w:hAnsi="Calibri" w:cs="Arial"/>
          <w:bCs/>
        </w:rPr>
        <w:lastRenderedPageBreak/>
        <w:t>Equipment and materials</w:t>
      </w:r>
    </w:p>
    <w:p w:rsidR="00B84D9B" w:rsidRDefault="00B84D9B" w:rsidP="00797AC1">
      <w:pPr>
        <w:widowControl w:val="0"/>
        <w:rPr>
          <w:rFonts w:ascii="Calibri" w:eastAsia="Arial" w:hAnsi="Calibri" w:cs="Arial"/>
          <w:bCs/>
        </w:rPr>
      </w:pPr>
    </w:p>
    <w:p w:rsidR="00797AC1" w:rsidRPr="00797AC1" w:rsidRDefault="00797AC1" w:rsidP="00797AC1">
      <w:pPr>
        <w:widowControl w:val="0"/>
        <w:rPr>
          <w:rFonts w:ascii="Calibri" w:eastAsia="Arial" w:hAnsi="Calibri" w:cs="Arial"/>
          <w:bCs/>
        </w:rPr>
      </w:pPr>
      <w:r w:rsidRPr="00797AC1">
        <w:rPr>
          <w:rFonts w:ascii="Calibri" w:eastAsia="Arial" w:hAnsi="Calibri" w:cs="Arial"/>
          <w:bCs/>
        </w:rPr>
        <w:t>When children take items home, a charge may be made to cover materials. This includes any library books borrowed and not returned, after a reminder has been issued.</w:t>
      </w:r>
    </w:p>
    <w:p w:rsidR="00797AC1" w:rsidRPr="00797AC1" w:rsidRDefault="00797AC1" w:rsidP="00797AC1">
      <w:pPr>
        <w:widowControl w:val="0"/>
        <w:rPr>
          <w:rFonts w:ascii="Calibri" w:eastAsia="Arial" w:hAnsi="Calibri" w:cs="Arial"/>
          <w:bCs/>
        </w:rPr>
      </w:pPr>
    </w:p>
    <w:p w:rsidR="00797AC1" w:rsidRPr="00797AC1" w:rsidRDefault="00797AC1" w:rsidP="00797AC1">
      <w:pPr>
        <w:widowControl w:val="0"/>
        <w:rPr>
          <w:rFonts w:ascii="Calibri" w:eastAsia="Arial" w:hAnsi="Calibri" w:cs="Arial"/>
          <w:bCs/>
        </w:rPr>
      </w:pPr>
      <w:r w:rsidRPr="00797AC1">
        <w:rPr>
          <w:rFonts w:ascii="Calibri" w:eastAsia="Arial" w:hAnsi="Calibri" w:cs="Arial"/>
          <w:bCs/>
        </w:rPr>
        <w:t>After School Clubs</w:t>
      </w:r>
    </w:p>
    <w:p w:rsidR="00B84D9B" w:rsidRDefault="00B84D9B" w:rsidP="00797AC1">
      <w:pPr>
        <w:widowControl w:val="0"/>
        <w:rPr>
          <w:rFonts w:ascii="Calibri" w:eastAsia="Arial" w:hAnsi="Calibri" w:cs="Arial"/>
          <w:bCs/>
        </w:rPr>
      </w:pPr>
    </w:p>
    <w:p w:rsidR="00797AC1" w:rsidRPr="00797AC1" w:rsidRDefault="00797AC1" w:rsidP="00797AC1">
      <w:pPr>
        <w:widowControl w:val="0"/>
        <w:rPr>
          <w:rFonts w:ascii="Calibri" w:eastAsia="Arial" w:hAnsi="Calibri" w:cs="Arial"/>
          <w:bCs/>
        </w:rPr>
      </w:pPr>
      <w:r w:rsidRPr="00797AC1">
        <w:rPr>
          <w:rFonts w:ascii="Calibri" w:eastAsia="Arial" w:hAnsi="Calibri" w:cs="Arial"/>
          <w:bCs/>
        </w:rPr>
        <w:t>The school offers many extra-curricular activities and for some of these, a charge is made to cover the instructor’s costs. The charges will be clearly identified on the clubs letter sent to parents at the beginning of each term.</w:t>
      </w:r>
    </w:p>
    <w:p w:rsidR="00797AC1" w:rsidRPr="00797AC1" w:rsidRDefault="00797AC1" w:rsidP="00797AC1">
      <w:pPr>
        <w:widowControl w:val="0"/>
        <w:rPr>
          <w:rFonts w:ascii="Calibri" w:eastAsia="Arial" w:hAnsi="Calibri" w:cs="Arial"/>
          <w:bCs/>
        </w:rPr>
      </w:pPr>
    </w:p>
    <w:p w:rsidR="00797AC1" w:rsidRPr="00797AC1" w:rsidRDefault="00797AC1" w:rsidP="00797AC1">
      <w:pPr>
        <w:widowControl w:val="0"/>
        <w:rPr>
          <w:rFonts w:ascii="Calibri" w:eastAsia="Arial" w:hAnsi="Calibri" w:cs="Arial"/>
          <w:bCs/>
        </w:rPr>
      </w:pPr>
    </w:p>
    <w:p w:rsidR="00797AC1" w:rsidRPr="00797AC1" w:rsidRDefault="00797AC1" w:rsidP="00797AC1">
      <w:pPr>
        <w:widowControl w:val="0"/>
        <w:rPr>
          <w:rFonts w:ascii="Calibri" w:eastAsia="Arial" w:hAnsi="Calibri" w:cs="Arial"/>
          <w:bCs/>
        </w:rPr>
      </w:pPr>
      <w:r w:rsidRPr="00797AC1">
        <w:rPr>
          <w:rFonts w:ascii="Calibri" w:eastAsia="Arial" w:hAnsi="Calibri" w:cs="Arial"/>
          <w:bCs/>
        </w:rPr>
        <w:t>EVALUATION</w:t>
      </w:r>
    </w:p>
    <w:p w:rsidR="00797AC1" w:rsidRPr="00797AC1" w:rsidRDefault="00797AC1" w:rsidP="00797AC1">
      <w:pPr>
        <w:widowControl w:val="0"/>
        <w:rPr>
          <w:rFonts w:ascii="Calibri" w:eastAsia="Arial" w:hAnsi="Calibri" w:cs="Arial"/>
          <w:bCs/>
        </w:rPr>
      </w:pPr>
      <w:r w:rsidRPr="00797AC1">
        <w:rPr>
          <w:rFonts w:ascii="Calibri" w:eastAsia="Arial" w:hAnsi="Calibri" w:cs="Arial"/>
          <w:bCs/>
        </w:rPr>
        <w:t xml:space="preserve">Using data from monitoring activities, the Headteacher and Governors will review and update this policy bi-annually. </w:t>
      </w:r>
    </w:p>
    <w:p w:rsidR="00797AC1" w:rsidRPr="00797AC1" w:rsidRDefault="00797AC1" w:rsidP="00797AC1">
      <w:pPr>
        <w:widowControl w:val="0"/>
        <w:rPr>
          <w:rFonts w:ascii="Calibri" w:eastAsia="Arial" w:hAnsi="Calibri" w:cs="Arial"/>
          <w:bCs/>
        </w:rPr>
      </w:pPr>
    </w:p>
    <w:p w:rsidR="00797AC1" w:rsidRPr="00797AC1" w:rsidRDefault="00797AC1" w:rsidP="00797AC1">
      <w:pPr>
        <w:widowControl w:val="0"/>
        <w:rPr>
          <w:rFonts w:ascii="Calibri" w:eastAsia="Arial" w:hAnsi="Calibri" w:cs="Arial"/>
          <w:bCs/>
        </w:rPr>
      </w:pPr>
    </w:p>
    <w:p w:rsidR="00797AC1" w:rsidRPr="00797AC1" w:rsidRDefault="00797AC1" w:rsidP="00797AC1">
      <w:pPr>
        <w:widowControl w:val="0"/>
        <w:rPr>
          <w:rFonts w:ascii="Calibri" w:eastAsia="Arial" w:hAnsi="Calibri" w:cs="Arial"/>
          <w:bCs/>
        </w:rPr>
      </w:pPr>
      <w:r w:rsidRPr="00797AC1">
        <w:rPr>
          <w:rFonts w:ascii="Calibri" w:eastAsia="Arial" w:hAnsi="Calibri" w:cs="Arial"/>
          <w:bCs/>
        </w:rPr>
        <w:t>Name_______________________Signature ____________________ Date: ___________</w:t>
      </w:r>
    </w:p>
    <w:p w:rsidR="00797AC1" w:rsidRPr="00797AC1" w:rsidRDefault="00797AC1" w:rsidP="00797AC1">
      <w:pPr>
        <w:widowControl w:val="0"/>
        <w:rPr>
          <w:rFonts w:ascii="Calibri" w:eastAsia="Arial" w:hAnsi="Calibri" w:cs="Arial"/>
          <w:bCs/>
        </w:rPr>
      </w:pPr>
      <w:r w:rsidRPr="00797AC1">
        <w:rPr>
          <w:rFonts w:ascii="Calibri" w:eastAsia="Arial" w:hAnsi="Calibri" w:cs="Arial"/>
          <w:bCs/>
        </w:rPr>
        <w:t xml:space="preserve">                                                                                    (Chair of Governors)</w:t>
      </w:r>
    </w:p>
    <w:p w:rsidR="00797AC1" w:rsidRPr="00797AC1" w:rsidRDefault="00797AC1" w:rsidP="00797AC1">
      <w:pPr>
        <w:widowControl w:val="0"/>
        <w:rPr>
          <w:rFonts w:ascii="Calibri" w:eastAsia="Arial" w:hAnsi="Calibri" w:cs="Arial"/>
          <w:bCs/>
        </w:rPr>
      </w:pPr>
    </w:p>
    <w:p w:rsidR="00797AC1" w:rsidRPr="00797AC1" w:rsidRDefault="00797AC1" w:rsidP="00797AC1">
      <w:pPr>
        <w:widowControl w:val="0"/>
        <w:rPr>
          <w:rFonts w:ascii="Calibri" w:eastAsia="Arial" w:hAnsi="Calibri" w:cs="Arial"/>
          <w:bCs/>
        </w:rPr>
      </w:pPr>
      <w:bookmarkStart w:id="2" w:name="_GoBack"/>
      <w:bookmarkEnd w:id="2"/>
      <w:r w:rsidRPr="00797AC1">
        <w:rPr>
          <w:rFonts w:ascii="Calibri" w:eastAsia="Arial" w:hAnsi="Calibri" w:cs="Arial"/>
          <w:bCs/>
        </w:rPr>
        <w:t>Name______________________ Signature ____________________  Date: ___________</w:t>
      </w:r>
    </w:p>
    <w:p w:rsidR="00D6451B" w:rsidRPr="00797AC1" w:rsidRDefault="00797AC1" w:rsidP="00797AC1">
      <w:pPr>
        <w:widowControl w:val="0"/>
        <w:rPr>
          <w:rFonts w:ascii="Calibri" w:eastAsia="Arial" w:hAnsi="Calibri" w:cs="Arial"/>
          <w:bCs/>
        </w:rPr>
      </w:pPr>
      <w:r w:rsidRPr="00797AC1">
        <w:rPr>
          <w:rFonts w:ascii="Calibri" w:eastAsia="Arial" w:hAnsi="Calibri" w:cs="Arial"/>
          <w:bCs/>
        </w:rPr>
        <w:t xml:space="preserve">                                                                    </w:t>
      </w:r>
      <w:r>
        <w:rPr>
          <w:rFonts w:ascii="Calibri" w:eastAsia="Arial" w:hAnsi="Calibri" w:cs="Arial"/>
          <w:bCs/>
        </w:rPr>
        <w:t xml:space="preserve">                  (Headteacher)</w:t>
      </w:r>
    </w:p>
    <w:sectPr w:rsidR="00D6451B" w:rsidRPr="00797AC1" w:rsidSect="005804CD">
      <w:headerReference w:type="default" r:id="rId10"/>
      <w:footerReference w:type="default" r:id="rId11"/>
      <w:pgSz w:w="11900" w:h="16840"/>
      <w:pgMar w:top="720" w:right="720" w:bottom="720" w:left="720" w:header="283" w:footer="283" w:gutter="113"/>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663" w:rsidRDefault="00C62663">
      <w:r>
        <w:separator/>
      </w:r>
    </w:p>
  </w:endnote>
  <w:endnote w:type="continuationSeparator" w:id="0">
    <w:p w:rsidR="00C62663" w:rsidRDefault="00C6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halkboard">
    <w:altName w:val="Kristen IT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1B" w:rsidRPr="00E665CA" w:rsidRDefault="00CC3FC6">
    <w:pPr>
      <w:pStyle w:val="Footer"/>
      <w:jc w:val="center"/>
      <w:rPr>
        <w:rFonts w:ascii="Calibri" w:hAnsi="Calibri"/>
      </w:rPr>
    </w:pPr>
    <w:r w:rsidRPr="00E665CA">
      <w:rPr>
        <w:rFonts w:ascii="Calibri" w:hAnsi="Calibri"/>
      </w:rPr>
      <w:fldChar w:fldCharType="begin"/>
    </w:r>
    <w:r w:rsidR="000025C2" w:rsidRPr="00E665CA">
      <w:rPr>
        <w:rFonts w:ascii="Calibri" w:hAnsi="Calibri"/>
      </w:rPr>
      <w:instrText xml:space="preserve"> PAGE </w:instrText>
    </w:r>
    <w:r w:rsidRPr="00E665CA">
      <w:rPr>
        <w:rFonts w:ascii="Calibri" w:hAnsi="Calibri"/>
      </w:rPr>
      <w:fldChar w:fldCharType="separate"/>
    </w:r>
    <w:r w:rsidR="00B84D9B">
      <w:rPr>
        <w:rFonts w:ascii="Calibri" w:hAnsi="Calibri"/>
        <w:noProof/>
      </w:rPr>
      <w:t>3</w:t>
    </w:r>
    <w:r w:rsidRPr="00E665CA">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663" w:rsidRDefault="00C62663">
      <w:r>
        <w:separator/>
      </w:r>
    </w:p>
  </w:footnote>
  <w:footnote w:type="continuationSeparator" w:id="0">
    <w:p w:rsidR="00C62663" w:rsidRDefault="00C62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5CA" w:rsidRDefault="00E665CA" w:rsidP="00FA5AD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28C"/>
    <w:multiLevelType w:val="multilevel"/>
    <w:tmpl w:val="F538EC6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32960F8"/>
    <w:multiLevelType w:val="hybridMultilevel"/>
    <w:tmpl w:val="F5A66C0E"/>
    <w:numStyleLink w:val="ImportedStyle18"/>
  </w:abstractNum>
  <w:abstractNum w:abstractNumId="2">
    <w:nsid w:val="08C93461"/>
    <w:multiLevelType w:val="hybridMultilevel"/>
    <w:tmpl w:val="D4E86BCA"/>
    <w:numStyleLink w:val="ImportedStyle21"/>
  </w:abstractNum>
  <w:abstractNum w:abstractNumId="3">
    <w:nsid w:val="0999517D"/>
    <w:multiLevelType w:val="hybridMultilevel"/>
    <w:tmpl w:val="D4E86BCA"/>
    <w:styleLink w:val="ImportedStyle21"/>
    <w:lvl w:ilvl="0" w:tplc="821A8FB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38FAE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20F36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4CF58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BA1BB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924F5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AC2F1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009F7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2CA7D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DC322B8"/>
    <w:multiLevelType w:val="hybridMultilevel"/>
    <w:tmpl w:val="25C449F0"/>
    <w:styleLink w:val="ImportedStyle13"/>
    <w:lvl w:ilvl="0" w:tplc="E196B8F4">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0246FC">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705EDC">
      <w:start w:val="1"/>
      <w:numFmt w:val="lowerRoman"/>
      <w:lvlText w:val="%3."/>
      <w:lvlJc w:val="left"/>
      <w:pPr>
        <w:ind w:left="25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448756">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8E07FA">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84B7C6">
      <w:start w:val="1"/>
      <w:numFmt w:val="lowerRoman"/>
      <w:lvlText w:val="%6."/>
      <w:lvlJc w:val="left"/>
      <w:pPr>
        <w:ind w:left="46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E61BA2">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20D7CC">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9ABDB4">
      <w:start w:val="1"/>
      <w:numFmt w:val="lowerRoman"/>
      <w:lvlText w:val="%9."/>
      <w:lvlJc w:val="left"/>
      <w:pPr>
        <w:ind w:left="684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E1738AF"/>
    <w:multiLevelType w:val="hybridMultilevel"/>
    <w:tmpl w:val="B5A4ED7A"/>
    <w:styleLink w:val="ImportedStyle22"/>
    <w:lvl w:ilvl="0" w:tplc="1598DE9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E053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04ED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927F7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C842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10CB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24058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EA02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F25A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E97718E"/>
    <w:multiLevelType w:val="hybridMultilevel"/>
    <w:tmpl w:val="08E23E52"/>
    <w:numStyleLink w:val="ImportedStyle2"/>
  </w:abstractNum>
  <w:abstractNum w:abstractNumId="7">
    <w:nsid w:val="11BC124A"/>
    <w:multiLevelType w:val="hybridMultilevel"/>
    <w:tmpl w:val="951E454A"/>
    <w:styleLink w:val="ImportedStyle16"/>
    <w:lvl w:ilvl="0" w:tplc="9FCAA474">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2A891E">
      <w:start w:val="1"/>
      <w:numFmt w:val="bullet"/>
      <w:lvlText w:val="o"/>
      <w:lvlJc w:val="left"/>
      <w:pPr>
        <w:ind w:left="1429"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DAE5C4">
      <w:start w:val="1"/>
      <w:numFmt w:val="bullet"/>
      <w:lvlText w:val="▪"/>
      <w:lvlJc w:val="left"/>
      <w:pPr>
        <w:tabs>
          <w:tab w:val="left" w:pos="709"/>
        </w:tabs>
        <w:ind w:left="2149"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96FB76">
      <w:start w:val="1"/>
      <w:numFmt w:val="bullet"/>
      <w:lvlText w:val="•"/>
      <w:lvlJc w:val="left"/>
      <w:pPr>
        <w:tabs>
          <w:tab w:val="left" w:pos="709"/>
        </w:tabs>
        <w:ind w:left="2869" w:hanging="10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40D46C">
      <w:start w:val="1"/>
      <w:numFmt w:val="bullet"/>
      <w:lvlText w:val="o"/>
      <w:lvlJc w:val="left"/>
      <w:pPr>
        <w:tabs>
          <w:tab w:val="left" w:pos="709"/>
        </w:tabs>
        <w:ind w:left="3589"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C04F9A">
      <w:start w:val="1"/>
      <w:numFmt w:val="bullet"/>
      <w:lvlText w:val="▪"/>
      <w:lvlJc w:val="left"/>
      <w:pPr>
        <w:tabs>
          <w:tab w:val="left" w:pos="709"/>
        </w:tabs>
        <w:ind w:left="4309"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DC2442">
      <w:start w:val="1"/>
      <w:numFmt w:val="bullet"/>
      <w:lvlText w:val="•"/>
      <w:lvlJc w:val="left"/>
      <w:pPr>
        <w:tabs>
          <w:tab w:val="left" w:pos="709"/>
        </w:tabs>
        <w:ind w:left="5029" w:hanging="10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DC7654">
      <w:start w:val="1"/>
      <w:numFmt w:val="bullet"/>
      <w:lvlText w:val="o"/>
      <w:lvlJc w:val="left"/>
      <w:pPr>
        <w:tabs>
          <w:tab w:val="left" w:pos="709"/>
        </w:tabs>
        <w:ind w:left="5749"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621DE6">
      <w:start w:val="1"/>
      <w:numFmt w:val="bullet"/>
      <w:lvlText w:val="▪"/>
      <w:lvlJc w:val="left"/>
      <w:pPr>
        <w:tabs>
          <w:tab w:val="left" w:pos="709"/>
        </w:tabs>
        <w:ind w:left="6469"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1FF1F61"/>
    <w:multiLevelType w:val="hybridMultilevel"/>
    <w:tmpl w:val="2C5043EE"/>
    <w:numStyleLink w:val="ImportedStyle19"/>
  </w:abstractNum>
  <w:abstractNum w:abstractNumId="9">
    <w:nsid w:val="13D91FFF"/>
    <w:multiLevelType w:val="hybridMultilevel"/>
    <w:tmpl w:val="EA58D172"/>
    <w:numStyleLink w:val="ImportedStyle24"/>
  </w:abstractNum>
  <w:abstractNum w:abstractNumId="10">
    <w:nsid w:val="140B1288"/>
    <w:multiLevelType w:val="hybridMultilevel"/>
    <w:tmpl w:val="2C5043EE"/>
    <w:styleLink w:val="ImportedStyle19"/>
    <w:lvl w:ilvl="0" w:tplc="5D9244C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4CCB14">
      <w:start w:val="1"/>
      <w:numFmt w:val="bullet"/>
      <w:lvlText w:val="o"/>
      <w:lvlJc w:val="left"/>
      <w:pPr>
        <w:ind w:left="1080" w:hanging="7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44D1A4">
      <w:start w:val="1"/>
      <w:numFmt w:val="bullet"/>
      <w:lvlText w:val="▪"/>
      <w:lvlJc w:val="left"/>
      <w:pPr>
        <w:ind w:left="1800" w:hanging="7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FA4454">
      <w:start w:val="1"/>
      <w:numFmt w:val="bullet"/>
      <w:lvlText w:val="•"/>
      <w:lvlJc w:val="left"/>
      <w:pPr>
        <w:ind w:left="2520" w:hanging="7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947EC6">
      <w:start w:val="1"/>
      <w:numFmt w:val="bullet"/>
      <w:lvlText w:val="o"/>
      <w:lvlJc w:val="left"/>
      <w:pPr>
        <w:ind w:left="3240" w:hanging="7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526D1A">
      <w:start w:val="1"/>
      <w:numFmt w:val="bullet"/>
      <w:lvlText w:val="▪"/>
      <w:lvlJc w:val="left"/>
      <w:pPr>
        <w:ind w:left="3960" w:hanging="7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1A5518">
      <w:start w:val="1"/>
      <w:numFmt w:val="bullet"/>
      <w:lvlText w:val="•"/>
      <w:lvlJc w:val="left"/>
      <w:pPr>
        <w:ind w:left="4680" w:hanging="7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D27EC4">
      <w:start w:val="1"/>
      <w:numFmt w:val="bullet"/>
      <w:lvlText w:val="o"/>
      <w:lvlJc w:val="left"/>
      <w:pPr>
        <w:ind w:left="5400" w:hanging="7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4C99BC">
      <w:start w:val="1"/>
      <w:numFmt w:val="bullet"/>
      <w:lvlText w:val="▪"/>
      <w:lvlJc w:val="left"/>
      <w:pPr>
        <w:ind w:left="6120" w:hanging="7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14594E76"/>
    <w:multiLevelType w:val="hybridMultilevel"/>
    <w:tmpl w:val="9D763A0C"/>
    <w:styleLink w:val="ImportedStyle20"/>
    <w:lvl w:ilvl="0" w:tplc="66D0C75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66EC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48A1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2850A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AACE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6CC6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DCA4C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B8B2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82C6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18802348"/>
    <w:multiLevelType w:val="hybridMultilevel"/>
    <w:tmpl w:val="25C449F0"/>
    <w:numStyleLink w:val="ImportedStyle13"/>
  </w:abstractNum>
  <w:abstractNum w:abstractNumId="13">
    <w:nsid w:val="1EE026EB"/>
    <w:multiLevelType w:val="hybridMultilevel"/>
    <w:tmpl w:val="7018AD1C"/>
    <w:styleLink w:val="ImportedStyle12"/>
    <w:lvl w:ilvl="0" w:tplc="B47C722E">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866F7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688334">
      <w:start w:val="1"/>
      <w:numFmt w:val="lowerRoman"/>
      <w:lvlText w:val="%3."/>
      <w:lvlJc w:val="left"/>
      <w:pPr>
        <w:ind w:left="25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E294C">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3C7344">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18FFBC">
      <w:start w:val="1"/>
      <w:numFmt w:val="lowerRoman"/>
      <w:lvlText w:val="%6."/>
      <w:lvlJc w:val="left"/>
      <w:pPr>
        <w:ind w:left="46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0A3CDC">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D6DE2C">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EA7334">
      <w:start w:val="1"/>
      <w:numFmt w:val="lowerRoman"/>
      <w:lvlText w:val="%9."/>
      <w:lvlJc w:val="left"/>
      <w:pPr>
        <w:ind w:left="684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11716C8"/>
    <w:multiLevelType w:val="hybridMultilevel"/>
    <w:tmpl w:val="236EB2B6"/>
    <w:numStyleLink w:val="ImportedStyle9"/>
  </w:abstractNum>
  <w:abstractNum w:abstractNumId="15">
    <w:nsid w:val="211E308F"/>
    <w:multiLevelType w:val="hybridMultilevel"/>
    <w:tmpl w:val="0090FAC8"/>
    <w:numStyleLink w:val="ImportedStyle4"/>
  </w:abstractNum>
  <w:abstractNum w:abstractNumId="16">
    <w:nsid w:val="2221744C"/>
    <w:multiLevelType w:val="hybridMultilevel"/>
    <w:tmpl w:val="BB9E22F0"/>
    <w:styleLink w:val="ImportedStyle7"/>
    <w:lvl w:ilvl="0" w:tplc="D67E5AD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3E44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42E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D080D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4203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2E33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16537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9A39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ACAF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25BD0732"/>
    <w:multiLevelType w:val="hybridMultilevel"/>
    <w:tmpl w:val="1D7EBFF6"/>
    <w:numStyleLink w:val="ImportedStyle3"/>
  </w:abstractNum>
  <w:abstractNum w:abstractNumId="18">
    <w:nsid w:val="262924BD"/>
    <w:multiLevelType w:val="hybridMultilevel"/>
    <w:tmpl w:val="236EB2B6"/>
    <w:styleLink w:val="ImportedStyle9"/>
    <w:lvl w:ilvl="0" w:tplc="93C8F11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F49E3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5610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14DD0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1478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3E742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2CA90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30953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70873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294904EA"/>
    <w:multiLevelType w:val="multilevel"/>
    <w:tmpl w:val="572E1604"/>
    <w:styleLink w:val="ImportedStyle6"/>
    <w:lvl w:ilvl="0">
      <w:start w:val="1"/>
      <w:numFmt w:val="decimal"/>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2B84256A"/>
    <w:multiLevelType w:val="hybridMultilevel"/>
    <w:tmpl w:val="281C0F36"/>
    <w:styleLink w:val="ImportedStyle23"/>
    <w:lvl w:ilvl="0" w:tplc="00FE747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86A2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5623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50B15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B63E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10AC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EA120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402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4E3B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2D805651"/>
    <w:multiLevelType w:val="hybridMultilevel"/>
    <w:tmpl w:val="BB9E22F0"/>
    <w:numStyleLink w:val="ImportedStyle7"/>
  </w:abstractNum>
  <w:abstractNum w:abstractNumId="22">
    <w:nsid w:val="2E3975C7"/>
    <w:multiLevelType w:val="hybridMultilevel"/>
    <w:tmpl w:val="4C6AFE78"/>
    <w:numStyleLink w:val="ImportedStyle14"/>
  </w:abstractNum>
  <w:abstractNum w:abstractNumId="23">
    <w:nsid w:val="3013738C"/>
    <w:multiLevelType w:val="hybridMultilevel"/>
    <w:tmpl w:val="9D763A0C"/>
    <w:numStyleLink w:val="ImportedStyle20"/>
  </w:abstractNum>
  <w:abstractNum w:abstractNumId="24">
    <w:nsid w:val="32FE7EFA"/>
    <w:multiLevelType w:val="hybridMultilevel"/>
    <w:tmpl w:val="B920A928"/>
    <w:numStyleLink w:val="ImportedStyle1"/>
  </w:abstractNum>
  <w:abstractNum w:abstractNumId="25">
    <w:nsid w:val="33256153"/>
    <w:multiLevelType w:val="hybridMultilevel"/>
    <w:tmpl w:val="F5A66C0E"/>
    <w:styleLink w:val="ImportedStyle18"/>
    <w:lvl w:ilvl="0" w:tplc="E432E47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C23ED4">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C48234">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5AB4EE">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883080">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1ED578">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0ECF3A">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CAADEA">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C60640">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33B9759D"/>
    <w:multiLevelType w:val="hybridMultilevel"/>
    <w:tmpl w:val="D1B0FAA0"/>
    <w:styleLink w:val="ImportedStyle5"/>
    <w:lvl w:ilvl="0" w:tplc="7CDC8A1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0652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54FC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68FB0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0460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BAD7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60FBF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30A3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5248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33BF76FA"/>
    <w:multiLevelType w:val="hybridMultilevel"/>
    <w:tmpl w:val="D1B0FAA0"/>
    <w:numStyleLink w:val="ImportedStyle5"/>
  </w:abstractNum>
  <w:abstractNum w:abstractNumId="28">
    <w:nsid w:val="35DA2166"/>
    <w:multiLevelType w:val="hybridMultilevel"/>
    <w:tmpl w:val="F68E46D4"/>
    <w:styleLink w:val="ImportedStyle10"/>
    <w:lvl w:ilvl="0" w:tplc="C2060E3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06EC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3E61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EEBA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9049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24E6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E8A2F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8603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B06B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388D425C"/>
    <w:multiLevelType w:val="hybridMultilevel"/>
    <w:tmpl w:val="08E23E52"/>
    <w:styleLink w:val="ImportedStyle2"/>
    <w:lvl w:ilvl="0" w:tplc="1EE6DCA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CA048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E609A6">
      <w:start w:val="1"/>
      <w:numFmt w:val="lowerRoman"/>
      <w:lvlText w:val="%3."/>
      <w:lvlJc w:val="left"/>
      <w:pPr>
        <w:ind w:left="2160"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DE3A4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18176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4A6F7E">
      <w:start w:val="1"/>
      <w:numFmt w:val="lowerRoman"/>
      <w:lvlText w:val="%6."/>
      <w:lvlJc w:val="left"/>
      <w:pPr>
        <w:ind w:left="4320"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BAD5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7ECB2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52347E">
      <w:start w:val="1"/>
      <w:numFmt w:val="lowerRoman"/>
      <w:lvlText w:val="%9."/>
      <w:lvlJc w:val="left"/>
      <w:pPr>
        <w:ind w:left="6480"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3989099A"/>
    <w:multiLevelType w:val="hybridMultilevel"/>
    <w:tmpl w:val="951E454A"/>
    <w:numStyleLink w:val="ImportedStyle16"/>
  </w:abstractNum>
  <w:abstractNum w:abstractNumId="31">
    <w:nsid w:val="3C4C79FD"/>
    <w:multiLevelType w:val="hybridMultilevel"/>
    <w:tmpl w:val="4C6AFE78"/>
    <w:styleLink w:val="ImportedStyle14"/>
    <w:lvl w:ilvl="0" w:tplc="FC40AB86">
      <w:start w:val="1"/>
      <w:numFmt w:val="decimal"/>
      <w:lvlText w:val="%1)"/>
      <w:lvlJc w:val="left"/>
      <w:pPr>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464BAC">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42F378">
      <w:start w:val="1"/>
      <w:numFmt w:val="lowerRoman"/>
      <w:lvlText w:val="%3."/>
      <w:lvlJc w:val="left"/>
      <w:pPr>
        <w:ind w:left="2084"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0AF7B6">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F846BA">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14E58E">
      <w:start w:val="1"/>
      <w:numFmt w:val="lowerRoman"/>
      <w:lvlText w:val="%6."/>
      <w:lvlJc w:val="left"/>
      <w:pPr>
        <w:ind w:left="4244"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9290EA">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70A120">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C62F08">
      <w:start w:val="1"/>
      <w:numFmt w:val="lowerRoman"/>
      <w:lvlText w:val="%9."/>
      <w:lvlJc w:val="left"/>
      <w:pPr>
        <w:ind w:left="6404"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3F432976"/>
    <w:multiLevelType w:val="hybridMultilevel"/>
    <w:tmpl w:val="F68E46D4"/>
    <w:numStyleLink w:val="ImportedStyle10"/>
  </w:abstractNum>
  <w:abstractNum w:abstractNumId="33">
    <w:nsid w:val="40804024"/>
    <w:multiLevelType w:val="hybridMultilevel"/>
    <w:tmpl w:val="D3ACFFC6"/>
    <w:styleLink w:val="ImportedStyle8"/>
    <w:lvl w:ilvl="0" w:tplc="1B8C24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ECDE2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720D2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6453C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12DD4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98640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C6DFD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30A3E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F0EA5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40FD7E94"/>
    <w:multiLevelType w:val="hybridMultilevel"/>
    <w:tmpl w:val="B5A4ED7A"/>
    <w:numStyleLink w:val="ImportedStyle22"/>
  </w:abstractNum>
  <w:abstractNum w:abstractNumId="35">
    <w:nsid w:val="41010B0D"/>
    <w:multiLevelType w:val="hybridMultilevel"/>
    <w:tmpl w:val="2078F924"/>
    <w:numStyleLink w:val="ImportedStyle17"/>
  </w:abstractNum>
  <w:abstractNum w:abstractNumId="36">
    <w:nsid w:val="4A36393A"/>
    <w:multiLevelType w:val="hybridMultilevel"/>
    <w:tmpl w:val="47841056"/>
    <w:styleLink w:val="ImportedStyle15"/>
    <w:lvl w:ilvl="0" w:tplc="21A4F5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1A8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D6CB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0A94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CC93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F6E9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04548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E00B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0872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4F6F28B8"/>
    <w:multiLevelType w:val="hybridMultilevel"/>
    <w:tmpl w:val="B920A928"/>
    <w:styleLink w:val="ImportedStyle1"/>
    <w:lvl w:ilvl="0" w:tplc="DF847512">
      <w:start w:val="1"/>
      <w:numFmt w:val="decimal"/>
      <w:lvlText w:val="%1."/>
      <w:lvlJc w:val="left"/>
      <w:pPr>
        <w:tabs>
          <w:tab w:val="num" w:pos="720"/>
        </w:tabs>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9AFC1E">
      <w:start w:val="1"/>
      <w:numFmt w:val="lowerLetter"/>
      <w:lvlText w:val="%2."/>
      <w:lvlJc w:val="left"/>
      <w:pPr>
        <w:tabs>
          <w:tab w:val="num" w:pos="1440"/>
        </w:tabs>
        <w:ind w:left="16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22F2C2">
      <w:start w:val="1"/>
      <w:numFmt w:val="lowerRoman"/>
      <w:lvlText w:val="%3."/>
      <w:lvlJc w:val="left"/>
      <w:pPr>
        <w:tabs>
          <w:tab w:val="num" w:pos="2160"/>
        </w:tabs>
        <w:ind w:left="236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1A40C6">
      <w:start w:val="1"/>
      <w:numFmt w:val="decimal"/>
      <w:lvlText w:val="%4."/>
      <w:lvlJc w:val="left"/>
      <w:pPr>
        <w:tabs>
          <w:tab w:val="num" w:pos="2880"/>
        </w:tabs>
        <w:ind w:left="30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B041AE">
      <w:start w:val="1"/>
      <w:numFmt w:val="lowerLetter"/>
      <w:lvlText w:val="%5."/>
      <w:lvlJc w:val="left"/>
      <w:pPr>
        <w:tabs>
          <w:tab w:val="num" w:pos="3600"/>
        </w:tabs>
        <w:ind w:left="38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96214A">
      <w:start w:val="1"/>
      <w:numFmt w:val="lowerRoman"/>
      <w:lvlText w:val="%6."/>
      <w:lvlJc w:val="left"/>
      <w:pPr>
        <w:tabs>
          <w:tab w:val="num" w:pos="4320"/>
        </w:tabs>
        <w:ind w:left="452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6E4426">
      <w:start w:val="1"/>
      <w:numFmt w:val="decimal"/>
      <w:lvlText w:val="%7."/>
      <w:lvlJc w:val="left"/>
      <w:pPr>
        <w:tabs>
          <w:tab w:val="num" w:pos="5040"/>
        </w:tabs>
        <w:ind w:left="52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BEE39A">
      <w:start w:val="1"/>
      <w:numFmt w:val="lowerLetter"/>
      <w:lvlText w:val="%8."/>
      <w:lvlJc w:val="left"/>
      <w:pPr>
        <w:tabs>
          <w:tab w:val="num" w:pos="5760"/>
        </w:tabs>
        <w:ind w:left="59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72AA3A">
      <w:start w:val="1"/>
      <w:numFmt w:val="lowerRoman"/>
      <w:lvlText w:val="%9."/>
      <w:lvlJc w:val="left"/>
      <w:pPr>
        <w:tabs>
          <w:tab w:val="num" w:pos="6480"/>
        </w:tabs>
        <w:ind w:left="668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5F0E7343"/>
    <w:multiLevelType w:val="hybridMultilevel"/>
    <w:tmpl w:val="47841056"/>
    <w:numStyleLink w:val="ImportedStyle15"/>
  </w:abstractNum>
  <w:abstractNum w:abstractNumId="39">
    <w:nsid w:val="61CE5789"/>
    <w:multiLevelType w:val="hybridMultilevel"/>
    <w:tmpl w:val="281C0F36"/>
    <w:numStyleLink w:val="ImportedStyle23"/>
  </w:abstractNum>
  <w:abstractNum w:abstractNumId="40">
    <w:nsid w:val="626B7400"/>
    <w:multiLevelType w:val="hybridMultilevel"/>
    <w:tmpl w:val="EA58D172"/>
    <w:styleLink w:val="ImportedStyle24"/>
    <w:lvl w:ilvl="0" w:tplc="B1883D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564A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34FA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B8766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4C9C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E8B5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C4461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2227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2CCF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63090BF3"/>
    <w:multiLevelType w:val="hybridMultilevel"/>
    <w:tmpl w:val="1D7EBFF6"/>
    <w:styleLink w:val="ImportedStyle3"/>
    <w:lvl w:ilvl="0" w:tplc="B488339C">
      <w:start w:val="1"/>
      <w:numFmt w:val="bullet"/>
      <w:lvlText w:val="•"/>
      <w:lvlJc w:val="left"/>
      <w:pPr>
        <w:ind w:left="50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4639B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DCD44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84B7B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F83CE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A08DD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888E4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7285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6AF13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68D44D06"/>
    <w:multiLevelType w:val="multilevel"/>
    <w:tmpl w:val="443E55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69C90A42"/>
    <w:multiLevelType w:val="hybridMultilevel"/>
    <w:tmpl w:val="704C7812"/>
    <w:numStyleLink w:val="ImportedStyle11"/>
  </w:abstractNum>
  <w:abstractNum w:abstractNumId="44">
    <w:nsid w:val="6F31028A"/>
    <w:multiLevelType w:val="multilevel"/>
    <w:tmpl w:val="572E1604"/>
    <w:numStyleLink w:val="ImportedStyle6"/>
  </w:abstractNum>
  <w:abstractNum w:abstractNumId="45">
    <w:nsid w:val="72A610F9"/>
    <w:multiLevelType w:val="hybridMultilevel"/>
    <w:tmpl w:val="7018AD1C"/>
    <w:numStyleLink w:val="ImportedStyle12"/>
  </w:abstractNum>
  <w:abstractNum w:abstractNumId="46">
    <w:nsid w:val="748A29D1"/>
    <w:multiLevelType w:val="hybridMultilevel"/>
    <w:tmpl w:val="0090FAC8"/>
    <w:styleLink w:val="ImportedStyle4"/>
    <w:lvl w:ilvl="0" w:tplc="535206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DEF2EC">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F62EA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2010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28DEE0">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26F85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A05C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A09D94">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62F2B4">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nsid w:val="74C56D8A"/>
    <w:multiLevelType w:val="hybridMultilevel"/>
    <w:tmpl w:val="2078F924"/>
    <w:styleLink w:val="ImportedStyle17"/>
    <w:lvl w:ilvl="0" w:tplc="A712ED3E">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7C416E">
      <w:start w:val="1"/>
      <w:numFmt w:val="bullet"/>
      <w:lvlText w:val="o"/>
      <w:lvlJc w:val="left"/>
      <w:pPr>
        <w:ind w:left="14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DC3A">
      <w:start w:val="1"/>
      <w:numFmt w:val="bullet"/>
      <w:lvlText w:val="▪"/>
      <w:lvlJc w:val="left"/>
      <w:pPr>
        <w:ind w:left="216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C81A10">
      <w:start w:val="1"/>
      <w:numFmt w:val="bullet"/>
      <w:lvlText w:val="•"/>
      <w:lvlJc w:val="left"/>
      <w:pPr>
        <w:ind w:left="288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1C0870">
      <w:start w:val="1"/>
      <w:numFmt w:val="bullet"/>
      <w:lvlText w:val="o"/>
      <w:lvlJc w:val="left"/>
      <w:pPr>
        <w:ind w:left="360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6265C4">
      <w:start w:val="1"/>
      <w:numFmt w:val="bullet"/>
      <w:lvlText w:val="▪"/>
      <w:lvlJc w:val="left"/>
      <w:pPr>
        <w:ind w:left="432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1E8E0E">
      <w:start w:val="1"/>
      <w:numFmt w:val="bullet"/>
      <w:lvlText w:val="•"/>
      <w:lvlJc w:val="left"/>
      <w:pPr>
        <w:ind w:left="504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F26E1E">
      <w:start w:val="1"/>
      <w:numFmt w:val="bullet"/>
      <w:lvlText w:val="o"/>
      <w:lvlJc w:val="left"/>
      <w:pPr>
        <w:ind w:left="576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623022">
      <w:start w:val="1"/>
      <w:numFmt w:val="bullet"/>
      <w:lvlText w:val="▪"/>
      <w:lvlJc w:val="left"/>
      <w:pPr>
        <w:ind w:left="648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nsid w:val="75C4349A"/>
    <w:multiLevelType w:val="hybridMultilevel"/>
    <w:tmpl w:val="704C7812"/>
    <w:styleLink w:val="ImportedStyle11"/>
    <w:lvl w:ilvl="0" w:tplc="D734A10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4E13DA">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C4E99E">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F811D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B07EF6">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9AAB44">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B4D2C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CA4DEE">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C2D6FA">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nsid w:val="7AA600C2"/>
    <w:multiLevelType w:val="hybridMultilevel"/>
    <w:tmpl w:val="D3ACFFC6"/>
    <w:numStyleLink w:val="ImportedStyle8"/>
  </w:abstractNum>
  <w:num w:numId="1">
    <w:abstractNumId w:val="37"/>
  </w:num>
  <w:num w:numId="2">
    <w:abstractNumId w:val="24"/>
  </w:num>
  <w:num w:numId="3">
    <w:abstractNumId w:val="29"/>
  </w:num>
  <w:num w:numId="4">
    <w:abstractNumId w:val="6"/>
  </w:num>
  <w:num w:numId="5">
    <w:abstractNumId w:val="41"/>
  </w:num>
  <w:num w:numId="6">
    <w:abstractNumId w:val="17"/>
  </w:num>
  <w:num w:numId="7">
    <w:abstractNumId w:val="46"/>
  </w:num>
  <w:num w:numId="8">
    <w:abstractNumId w:val="15"/>
  </w:num>
  <w:num w:numId="9">
    <w:abstractNumId w:val="17"/>
    <w:lvlOverride w:ilvl="0">
      <w:lvl w:ilvl="0" w:tplc="C97E7AD8">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0BCFC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E3E6F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7B0A2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DAA43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E1638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F0E26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3E293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5727A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6"/>
  </w:num>
  <w:num w:numId="11">
    <w:abstractNumId w:val="27"/>
  </w:num>
  <w:num w:numId="12">
    <w:abstractNumId w:val="19"/>
  </w:num>
  <w:num w:numId="13">
    <w:abstractNumId w:val="44"/>
    <w:lvlOverride w:ilvl="0">
      <w:startOverride w:val="4"/>
    </w:lvlOverride>
  </w:num>
  <w:num w:numId="14">
    <w:abstractNumId w:val="16"/>
  </w:num>
  <w:num w:numId="15">
    <w:abstractNumId w:val="21"/>
  </w:num>
  <w:num w:numId="16">
    <w:abstractNumId w:val="33"/>
  </w:num>
  <w:num w:numId="17">
    <w:abstractNumId w:val="49"/>
  </w:num>
  <w:num w:numId="18">
    <w:abstractNumId w:val="18"/>
  </w:num>
  <w:num w:numId="19">
    <w:abstractNumId w:val="14"/>
  </w:num>
  <w:num w:numId="20">
    <w:abstractNumId w:val="44"/>
    <w:lvlOverride w:ilvl="0">
      <w:startOverride w:val="5"/>
      <w:lvl w:ilvl="0">
        <w:start w:val="5"/>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abstractNumId w:val="28"/>
  </w:num>
  <w:num w:numId="22">
    <w:abstractNumId w:val="32"/>
  </w:num>
  <w:num w:numId="23">
    <w:abstractNumId w:val="48"/>
  </w:num>
  <w:num w:numId="24">
    <w:abstractNumId w:val="43"/>
  </w:num>
  <w:num w:numId="25">
    <w:abstractNumId w:val="43"/>
    <w:lvlOverride w:ilvl="0">
      <w:lvl w:ilvl="0" w:tplc="0DBEB32A">
        <w:start w:val="1"/>
        <w:numFmt w:val="bullet"/>
        <w:lvlText w:val="•"/>
        <w:lvlJc w:val="left"/>
        <w:pPr>
          <w:ind w:left="70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0D6161E">
        <w:start w:val="1"/>
        <w:numFmt w:val="bullet"/>
        <w:lvlText w:val="•"/>
        <w:lvlJc w:val="left"/>
        <w:pPr>
          <w:ind w:left="106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4FC0D42">
        <w:start w:val="1"/>
        <w:numFmt w:val="bullet"/>
        <w:lvlText w:val="•"/>
        <w:lvlJc w:val="left"/>
        <w:pPr>
          <w:ind w:left="178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0C6265E">
        <w:start w:val="1"/>
        <w:numFmt w:val="bullet"/>
        <w:lvlText w:val="•"/>
        <w:lvlJc w:val="left"/>
        <w:pPr>
          <w:ind w:left="250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22CCDB0">
        <w:start w:val="1"/>
        <w:numFmt w:val="bullet"/>
        <w:lvlText w:val="•"/>
        <w:lvlJc w:val="left"/>
        <w:pPr>
          <w:ind w:left="322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514B152">
        <w:start w:val="1"/>
        <w:numFmt w:val="bullet"/>
        <w:lvlText w:val="•"/>
        <w:lvlJc w:val="left"/>
        <w:pPr>
          <w:ind w:left="394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66811C0">
        <w:start w:val="1"/>
        <w:numFmt w:val="bullet"/>
        <w:lvlText w:val="•"/>
        <w:lvlJc w:val="left"/>
        <w:pPr>
          <w:ind w:left="466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F9C74BC">
        <w:start w:val="1"/>
        <w:numFmt w:val="bullet"/>
        <w:lvlText w:val="•"/>
        <w:lvlJc w:val="left"/>
        <w:pPr>
          <w:ind w:left="538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8445288">
        <w:start w:val="1"/>
        <w:numFmt w:val="bullet"/>
        <w:lvlText w:val="•"/>
        <w:lvlJc w:val="left"/>
        <w:pPr>
          <w:ind w:left="610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43"/>
    <w:lvlOverride w:ilvl="0">
      <w:lvl w:ilvl="0" w:tplc="0DBEB32A">
        <w:start w:val="1"/>
        <w:numFmt w:val="bullet"/>
        <w:lvlText w:val="•"/>
        <w:lvlJc w:val="left"/>
        <w:pPr>
          <w:ind w:left="73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0D6161E">
        <w:start w:val="1"/>
        <w:numFmt w:val="bullet"/>
        <w:lvlText w:val="•"/>
        <w:lvlJc w:val="left"/>
        <w:pPr>
          <w:ind w:left="10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4FC0D42">
        <w:start w:val="1"/>
        <w:numFmt w:val="bullet"/>
        <w:lvlText w:val="•"/>
        <w:lvlJc w:val="left"/>
        <w:pPr>
          <w:ind w:left="181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0C6265E">
        <w:start w:val="1"/>
        <w:numFmt w:val="bullet"/>
        <w:lvlText w:val="•"/>
        <w:lvlJc w:val="left"/>
        <w:pPr>
          <w:ind w:left="253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22CCDB0">
        <w:start w:val="1"/>
        <w:numFmt w:val="bullet"/>
        <w:lvlText w:val="•"/>
        <w:lvlJc w:val="left"/>
        <w:pPr>
          <w:ind w:left="325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514B152">
        <w:start w:val="1"/>
        <w:numFmt w:val="bullet"/>
        <w:lvlText w:val="•"/>
        <w:lvlJc w:val="left"/>
        <w:pPr>
          <w:ind w:left="397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66811C0">
        <w:start w:val="1"/>
        <w:numFmt w:val="bullet"/>
        <w:lvlText w:val="•"/>
        <w:lvlJc w:val="left"/>
        <w:pPr>
          <w:ind w:left="46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F9C74BC">
        <w:start w:val="1"/>
        <w:numFmt w:val="bullet"/>
        <w:lvlText w:val="•"/>
        <w:lvlJc w:val="left"/>
        <w:pPr>
          <w:ind w:left="541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8445288">
        <w:start w:val="1"/>
        <w:numFmt w:val="bullet"/>
        <w:lvlText w:val="•"/>
        <w:lvlJc w:val="left"/>
        <w:pPr>
          <w:ind w:left="613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13"/>
  </w:num>
  <w:num w:numId="28">
    <w:abstractNumId w:val="45"/>
  </w:num>
  <w:num w:numId="29">
    <w:abstractNumId w:val="4"/>
  </w:num>
  <w:num w:numId="30">
    <w:abstractNumId w:val="12"/>
  </w:num>
  <w:num w:numId="31">
    <w:abstractNumId w:val="31"/>
  </w:num>
  <w:num w:numId="32">
    <w:abstractNumId w:val="22"/>
  </w:num>
  <w:num w:numId="33">
    <w:abstractNumId w:val="36"/>
  </w:num>
  <w:num w:numId="34">
    <w:abstractNumId w:val="38"/>
  </w:num>
  <w:num w:numId="35">
    <w:abstractNumId w:val="7"/>
  </w:num>
  <w:num w:numId="36">
    <w:abstractNumId w:val="30"/>
  </w:num>
  <w:num w:numId="37">
    <w:abstractNumId w:val="47"/>
  </w:num>
  <w:num w:numId="38">
    <w:abstractNumId w:val="35"/>
  </w:num>
  <w:num w:numId="39">
    <w:abstractNumId w:val="35"/>
    <w:lvlOverride w:ilvl="0">
      <w:lvl w:ilvl="0" w:tplc="256ADAD2">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98844E2">
        <w:start w:val="1"/>
        <w:numFmt w:val="bullet"/>
        <w:lvlText w:val="o"/>
        <w:lvlJc w:val="left"/>
        <w:pPr>
          <w:ind w:left="144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C1CF57A">
        <w:start w:val="1"/>
        <w:numFmt w:val="bullet"/>
        <w:lvlText w:val="▪"/>
        <w:lvlJc w:val="left"/>
        <w:pPr>
          <w:tabs>
            <w:tab w:val="left" w:pos="720"/>
          </w:tabs>
          <w:ind w:left="2149"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196D416">
        <w:start w:val="1"/>
        <w:numFmt w:val="bullet"/>
        <w:lvlText w:val="•"/>
        <w:lvlJc w:val="left"/>
        <w:pPr>
          <w:tabs>
            <w:tab w:val="left" w:pos="720"/>
          </w:tabs>
          <w:ind w:left="2869" w:hanging="1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6B8F778">
        <w:start w:val="1"/>
        <w:numFmt w:val="bullet"/>
        <w:lvlText w:val="o"/>
        <w:lvlJc w:val="left"/>
        <w:pPr>
          <w:tabs>
            <w:tab w:val="left" w:pos="720"/>
          </w:tabs>
          <w:ind w:left="3589"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12ED206">
        <w:start w:val="1"/>
        <w:numFmt w:val="bullet"/>
        <w:lvlText w:val="▪"/>
        <w:lvlJc w:val="left"/>
        <w:pPr>
          <w:tabs>
            <w:tab w:val="left" w:pos="720"/>
          </w:tabs>
          <w:ind w:left="4309"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1B82558">
        <w:start w:val="1"/>
        <w:numFmt w:val="bullet"/>
        <w:lvlText w:val="•"/>
        <w:lvlJc w:val="left"/>
        <w:pPr>
          <w:tabs>
            <w:tab w:val="left" w:pos="720"/>
          </w:tabs>
          <w:ind w:left="5029" w:hanging="1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B34A97A">
        <w:start w:val="1"/>
        <w:numFmt w:val="bullet"/>
        <w:lvlText w:val="o"/>
        <w:lvlJc w:val="left"/>
        <w:pPr>
          <w:tabs>
            <w:tab w:val="left" w:pos="720"/>
          </w:tabs>
          <w:ind w:left="5749"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BE8AE24">
        <w:start w:val="1"/>
        <w:numFmt w:val="bullet"/>
        <w:lvlText w:val="▪"/>
        <w:lvlJc w:val="left"/>
        <w:pPr>
          <w:tabs>
            <w:tab w:val="left" w:pos="720"/>
          </w:tabs>
          <w:ind w:left="6469"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35"/>
    <w:lvlOverride w:ilvl="0">
      <w:lvl w:ilvl="0" w:tplc="256ADAD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98844E2">
        <w:start w:val="1"/>
        <w:numFmt w:val="bullet"/>
        <w:lvlText w:val="o"/>
        <w:lvlJc w:val="left"/>
        <w:pPr>
          <w:tabs>
            <w:tab w:val="left" w:pos="14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C1CF57A">
        <w:start w:val="1"/>
        <w:numFmt w:val="bullet"/>
        <w:lvlText w:val="▪"/>
        <w:lvlJc w:val="left"/>
        <w:pPr>
          <w:tabs>
            <w:tab w:val="left" w:pos="14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196D416">
        <w:start w:val="1"/>
        <w:numFmt w:val="bullet"/>
        <w:lvlText w:val="•"/>
        <w:lvlJc w:val="left"/>
        <w:pPr>
          <w:tabs>
            <w:tab w:val="left" w:pos="144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6B8F778">
        <w:start w:val="1"/>
        <w:numFmt w:val="bullet"/>
        <w:lvlText w:val="o"/>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12ED206">
        <w:start w:val="1"/>
        <w:numFmt w:val="bullet"/>
        <w:lvlText w:val="▪"/>
        <w:lvlJc w:val="left"/>
        <w:pPr>
          <w:tabs>
            <w:tab w:val="left" w:pos="144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1B82558">
        <w:start w:val="1"/>
        <w:numFmt w:val="bullet"/>
        <w:lvlText w:val="•"/>
        <w:lvlJc w:val="left"/>
        <w:pPr>
          <w:tabs>
            <w:tab w:val="left" w:pos="144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B34A97A">
        <w:start w:val="1"/>
        <w:numFmt w:val="bullet"/>
        <w:lvlText w:val="o"/>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BE8AE24">
        <w:start w:val="1"/>
        <w:numFmt w:val="bullet"/>
        <w:lvlText w:val="▪"/>
        <w:lvlJc w:val="left"/>
        <w:pPr>
          <w:tabs>
            <w:tab w:val="left" w:pos="144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25"/>
  </w:num>
  <w:num w:numId="42">
    <w:abstractNumId w:val="1"/>
  </w:num>
  <w:num w:numId="43">
    <w:abstractNumId w:val="10"/>
  </w:num>
  <w:num w:numId="44">
    <w:abstractNumId w:val="8"/>
  </w:num>
  <w:num w:numId="45">
    <w:abstractNumId w:val="11"/>
  </w:num>
  <w:num w:numId="46">
    <w:abstractNumId w:val="23"/>
  </w:num>
  <w:num w:numId="47">
    <w:abstractNumId w:val="3"/>
  </w:num>
  <w:num w:numId="48">
    <w:abstractNumId w:val="2"/>
  </w:num>
  <w:num w:numId="49">
    <w:abstractNumId w:val="5"/>
  </w:num>
  <w:num w:numId="50">
    <w:abstractNumId w:val="34"/>
  </w:num>
  <w:num w:numId="51">
    <w:abstractNumId w:val="35"/>
    <w:lvlOverride w:ilvl="0">
      <w:lvl w:ilvl="0" w:tplc="256ADAD2">
        <w:start w:val="1"/>
        <w:numFmt w:val="bullet"/>
        <w:lvlText w:val="•"/>
        <w:lvlJc w:val="left"/>
        <w:pPr>
          <w:ind w:left="99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98844E2">
        <w:start w:val="1"/>
        <w:numFmt w:val="bullet"/>
        <w:lvlText w:val="o"/>
        <w:lvlJc w:val="left"/>
        <w:pPr>
          <w:tabs>
            <w:tab w:val="left" w:pos="993"/>
          </w:tabs>
          <w:ind w:left="1713"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C1CF57A">
        <w:start w:val="1"/>
        <w:numFmt w:val="bullet"/>
        <w:lvlText w:val="▪"/>
        <w:lvlJc w:val="left"/>
        <w:pPr>
          <w:tabs>
            <w:tab w:val="left" w:pos="993"/>
          </w:tabs>
          <w:ind w:left="2433"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196D416">
        <w:start w:val="1"/>
        <w:numFmt w:val="bullet"/>
        <w:lvlText w:val="•"/>
        <w:lvlJc w:val="left"/>
        <w:pPr>
          <w:tabs>
            <w:tab w:val="left" w:pos="993"/>
          </w:tabs>
          <w:ind w:left="3153" w:hanging="7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6B8F778">
        <w:start w:val="1"/>
        <w:numFmt w:val="bullet"/>
        <w:lvlText w:val="o"/>
        <w:lvlJc w:val="left"/>
        <w:pPr>
          <w:tabs>
            <w:tab w:val="left" w:pos="993"/>
          </w:tabs>
          <w:ind w:left="3873"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12ED206">
        <w:start w:val="1"/>
        <w:numFmt w:val="bullet"/>
        <w:lvlText w:val="▪"/>
        <w:lvlJc w:val="left"/>
        <w:pPr>
          <w:tabs>
            <w:tab w:val="left" w:pos="993"/>
          </w:tabs>
          <w:ind w:left="4593"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1B82558">
        <w:start w:val="1"/>
        <w:numFmt w:val="bullet"/>
        <w:lvlText w:val="•"/>
        <w:lvlJc w:val="left"/>
        <w:pPr>
          <w:tabs>
            <w:tab w:val="left" w:pos="993"/>
          </w:tabs>
          <w:ind w:left="5313" w:hanging="7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B34A97A">
        <w:start w:val="1"/>
        <w:numFmt w:val="bullet"/>
        <w:lvlText w:val="o"/>
        <w:lvlJc w:val="left"/>
        <w:pPr>
          <w:tabs>
            <w:tab w:val="left" w:pos="993"/>
          </w:tabs>
          <w:ind w:left="6033"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BE8AE24">
        <w:start w:val="1"/>
        <w:numFmt w:val="bullet"/>
        <w:lvlText w:val="▪"/>
        <w:lvlJc w:val="left"/>
        <w:pPr>
          <w:tabs>
            <w:tab w:val="left" w:pos="993"/>
          </w:tabs>
          <w:ind w:left="6753"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abstractNumId w:val="20"/>
  </w:num>
  <w:num w:numId="53">
    <w:abstractNumId w:val="39"/>
  </w:num>
  <w:num w:numId="54">
    <w:abstractNumId w:val="40"/>
  </w:num>
  <w:num w:numId="55">
    <w:abstractNumId w:val="9"/>
  </w:num>
  <w:num w:numId="56">
    <w:abstractNumId w:val="42"/>
  </w:num>
  <w:num w:numId="57">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1B"/>
    <w:rsid w:val="000025C2"/>
    <w:rsid w:val="00070859"/>
    <w:rsid w:val="000E4EE8"/>
    <w:rsid w:val="00103D9C"/>
    <w:rsid w:val="0014083E"/>
    <w:rsid w:val="001C50FC"/>
    <w:rsid w:val="003433C9"/>
    <w:rsid w:val="003B3D0E"/>
    <w:rsid w:val="00490A64"/>
    <w:rsid w:val="004D2833"/>
    <w:rsid w:val="005804CD"/>
    <w:rsid w:val="005A28B3"/>
    <w:rsid w:val="006D67CE"/>
    <w:rsid w:val="0077018A"/>
    <w:rsid w:val="00782479"/>
    <w:rsid w:val="00797AC1"/>
    <w:rsid w:val="007A2C82"/>
    <w:rsid w:val="00827218"/>
    <w:rsid w:val="008D0791"/>
    <w:rsid w:val="00B04282"/>
    <w:rsid w:val="00B642BF"/>
    <w:rsid w:val="00B84D9B"/>
    <w:rsid w:val="00C62663"/>
    <w:rsid w:val="00CC3FC6"/>
    <w:rsid w:val="00D6451B"/>
    <w:rsid w:val="00E665CA"/>
    <w:rsid w:val="00EA61A1"/>
    <w:rsid w:val="00EF2D9C"/>
    <w:rsid w:val="00FA5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28B3"/>
    <w:rPr>
      <w:rFonts w:ascii="Cambria" w:eastAsia="Cambria" w:hAnsi="Cambria" w:cs="Cambria"/>
      <w:color w:val="000000"/>
      <w:sz w:val="24"/>
      <w:szCs w:val="24"/>
      <w:u w:color="000000"/>
      <w:lang w:val="en-US"/>
    </w:rPr>
  </w:style>
  <w:style w:type="paragraph" w:styleId="Heading3">
    <w:name w:val="heading 3"/>
    <w:next w:val="Normal"/>
    <w:rsid w:val="005A28B3"/>
    <w:pPr>
      <w:keepNext/>
      <w:spacing w:before="240" w:after="60" w:line="276" w:lineRule="auto"/>
      <w:outlineLvl w:val="2"/>
    </w:pPr>
    <w:rPr>
      <w:rFonts w:ascii="Arial" w:eastAsia="Arial" w:hAnsi="Arial" w:cs="Arial"/>
      <w:b/>
      <w:bCs/>
      <w:color w:val="000000"/>
      <w:sz w:val="26"/>
      <w:szCs w:val="26"/>
      <w:u w:color="000000"/>
    </w:rPr>
  </w:style>
  <w:style w:type="paragraph" w:styleId="Heading9">
    <w:name w:val="heading 9"/>
    <w:next w:val="Normal"/>
    <w:rsid w:val="005A28B3"/>
    <w:pPr>
      <w:spacing w:before="240" w:after="60" w:line="276" w:lineRule="auto"/>
      <w:outlineLvl w:val="8"/>
    </w:pPr>
    <w:rPr>
      <w:rFonts w:ascii="Cambria" w:eastAsia="Cambria" w:hAnsi="Cambria" w:cs="Cambria"/>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28B3"/>
    <w:rPr>
      <w:u w:val="single"/>
    </w:rPr>
  </w:style>
  <w:style w:type="paragraph" w:customStyle="1" w:styleId="HeaderFooter">
    <w:name w:val="Header &amp; Footer"/>
    <w:rsid w:val="005A28B3"/>
    <w:pPr>
      <w:tabs>
        <w:tab w:val="right" w:pos="9020"/>
      </w:tabs>
    </w:pPr>
    <w:rPr>
      <w:rFonts w:ascii="Helvetica" w:hAnsi="Helvetica" w:cs="Arial Unicode MS"/>
      <w:color w:val="000000"/>
      <w:sz w:val="24"/>
      <w:szCs w:val="24"/>
    </w:rPr>
  </w:style>
  <w:style w:type="paragraph" w:styleId="Footer">
    <w:name w:val="footer"/>
    <w:rsid w:val="005A28B3"/>
    <w:pPr>
      <w:tabs>
        <w:tab w:val="center" w:pos="4513"/>
        <w:tab w:val="right" w:pos="9026"/>
      </w:tabs>
    </w:pPr>
    <w:rPr>
      <w:rFonts w:ascii="Cambria" w:eastAsia="Cambria" w:hAnsi="Cambria" w:cs="Cambria"/>
      <w:color w:val="000000"/>
      <w:sz w:val="24"/>
      <w:szCs w:val="24"/>
      <w:u w:color="000000"/>
    </w:rPr>
  </w:style>
  <w:style w:type="character" w:styleId="PageNumber">
    <w:name w:val="page number"/>
    <w:rsid w:val="005A28B3"/>
    <w:rPr>
      <w:lang w:val="en-US"/>
    </w:rPr>
  </w:style>
  <w:style w:type="character" w:customStyle="1" w:styleId="Link">
    <w:name w:val="Link"/>
    <w:rsid w:val="005A28B3"/>
    <w:rPr>
      <w:color w:val="0000FF"/>
      <w:u w:val="single" w:color="0000FF"/>
    </w:rPr>
  </w:style>
  <w:style w:type="character" w:customStyle="1" w:styleId="Hyperlink0">
    <w:name w:val="Hyperlink.0"/>
    <w:basedOn w:val="Link"/>
    <w:rsid w:val="005A28B3"/>
    <w:rPr>
      <w:rFonts w:ascii="Chalkboard" w:eastAsia="Chalkboard" w:hAnsi="Chalkboard" w:cs="Chalkboard"/>
      <w:color w:val="000000"/>
      <w:sz w:val="22"/>
      <w:szCs w:val="22"/>
      <w:u w:val="none" w:color="000000"/>
    </w:rPr>
  </w:style>
  <w:style w:type="paragraph" w:customStyle="1" w:styleId="aLCPSubhead">
    <w:name w:val="a LCP Subhead"/>
    <w:rsid w:val="005A28B3"/>
    <w:pPr>
      <w:jc w:val="center"/>
    </w:pPr>
    <w:rPr>
      <w:rFonts w:ascii="Calibri" w:eastAsia="Calibri" w:hAnsi="Calibri" w:cs="Calibri"/>
      <w:b/>
      <w:bCs/>
      <w:color w:val="000000"/>
      <w:sz w:val="56"/>
      <w:szCs w:val="56"/>
      <w:u w:color="000000"/>
      <w:lang w:val="en-US"/>
    </w:rPr>
  </w:style>
  <w:style w:type="numbering" w:customStyle="1" w:styleId="ImportedStyle1">
    <w:name w:val="Imported Style 1"/>
    <w:rsid w:val="005A28B3"/>
    <w:pPr>
      <w:numPr>
        <w:numId w:val="1"/>
      </w:numPr>
    </w:pPr>
  </w:style>
  <w:style w:type="paragraph" w:customStyle="1" w:styleId="ColorfulList-Accent11">
    <w:name w:val="Colorful List - Accent 11"/>
    <w:rsid w:val="005A28B3"/>
    <w:pPr>
      <w:spacing w:after="200" w:line="276" w:lineRule="auto"/>
      <w:ind w:left="720"/>
    </w:pPr>
    <w:rPr>
      <w:rFonts w:ascii="Calibri" w:eastAsia="Calibri" w:hAnsi="Calibri" w:cs="Calibri"/>
      <w:color w:val="000000"/>
      <w:sz w:val="22"/>
      <w:szCs w:val="22"/>
      <w:u w:color="000000"/>
      <w:lang w:val="en-US"/>
    </w:rPr>
  </w:style>
  <w:style w:type="numbering" w:customStyle="1" w:styleId="ImportedStyle2">
    <w:name w:val="Imported Style 2"/>
    <w:rsid w:val="005A28B3"/>
    <w:pPr>
      <w:numPr>
        <w:numId w:val="3"/>
      </w:numPr>
    </w:pPr>
  </w:style>
  <w:style w:type="numbering" w:customStyle="1" w:styleId="ImportedStyle3">
    <w:name w:val="Imported Style 3"/>
    <w:rsid w:val="005A28B3"/>
    <w:pPr>
      <w:numPr>
        <w:numId w:val="5"/>
      </w:numPr>
    </w:pPr>
  </w:style>
  <w:style w:type="numbering" w:customStyle="1" w:styleId="ImportedStyle4">
    <w:name w:val="Imported Style 4"/>
    <w:rsid w:val="005A28B3"/>
    <w:pPr>
      <w:numPr>
        <w:numId w:val="7"/>
      </w:numPr>
    </w:pPr>
  </w:style>
  <w:style w:type="numbering" w:customStyle="1" w:styleId="ImportedStyle5">
    <w:name w:val="Imported Style 5"/>
    <w:rsid w:val="005A28B3"/>
    <w:pPr>
      <w:numPr>
        <w:numId w:val="10"/>
      </w:numPr>
    </w:pPr>
  </w:style>
  <w:style w:type="numbering" w:customStyle="1" w:styleId="ImportedStyle6">
    <w:name w:val="Imported Style 6"/>
    <w:rsid w:val="005A28B3"/>
    <w:pPr>
      <w:numPr>
        <w:numId w:val="12"/>
      </w:numPr>
    </w:pPr>
  </w:style>
  <w:style w:type="numbering" w:customStyle="1" w:styleId="ImportedStyle7">
    <w:name w:val="Imported Style 7"/>
    <w:rsid w:val="005A28B3"/>
    <w:pPr>
      <w:numPr>
        <w:numId w:val="14"/>
      </w:numPr>
    </w:pPr>
  </w:style>
  <w:style w:type="numbering" w:customStyle="1" w:styleId="ImportedStyle8">
    <w:name w:val="Imported Style 8"/>
    <w:rsid w:val="005A28B3"/>
    <w:pPr>
      <w:numPr>
        <w:numId w:val="16"/>
      </w:numPr>
    </w:pPr>
  </w:style>
  <w:style w:type="numbering" w:customStyle="1" w:styleId="ImportedStyle9">
    <w:name w:val="Imported Style 9"/>
    <w:rsid w:val="005A28B3"/>
    <w:pPr>
      <w:numPr>
        <w:numId w:val="18"/>
      </w:numPr>
    </w:pPr>
  </w:style>
  <w:style w:type="paragraph" w:customStyle="1" w:styleId="Default">
    <w:name w:val="Default"/>
    <w:rsid w:val="005A28B3"/>
    <w:rPr>
      <w:rFonts w:ascii="Arial" w:eastAsia="Arial" w:hAnsi="Arial" w:cs="Arial"/>
      <w:color w:val="000000"/>
      <w:sz w:val="24"/>
      <w:szCs w:val="24"/>
      <w:u w:color="000000"/>
      <w:lang w:val="en-US"/>
    </w:rPr>
  </w:style>
  <w:style w:type="numbering" w:customStyle="1" w:styleId="ImportedStyle10">
    <w:name w:val="Imported Style 10"/>
    <w:rsid w:val="005A28B3"/>
    <w:pPr>
      <w:numPr>
        <w:numId w:val="21"/>
      </w:numPr>
    </w:pPr>
  </w:style>
  <w:style w:type="numbering" w:customStyle="1" w:styleId="ImportedStyle11">
    <w:name w:val="Imported Style 11"/>
    <w:rsid w:val="005A28B3"/>
    <w:pPr>
      <w:numPr>
        <w:numId w:val="23"/>
      </w:numPr>
    </w:pPr>
  </w:style>
  <w:style w:type="numbering" w:customStyle="1" w:styleId="ImportedStyle12">
    <w:name w:val="Imported Style 12"/>
    <w:rsid w:val="005A28B3"/>
    <w:pPr>
      <w:numPr>
        <w:numId w:val="27"/>
      </w:numPr>
    </w:pPr>
  </w:style>
  <w:style w:type="numbering" w:customStyle="1" w:styleId="ImportedStyle13">
    <w:name w:val="Imported Style 13"/>
    <w:rsid w:val="005A28B3"/>
    <w:pPr>
      <w:numPr>
        <w:numId w:val="29"/>
      </w:numPr>
    </w:pPr>
  </w:style>
  <w:style w:type="numbering" w:customStyle="1" w:styleId="ImportedStyle14">
    <w:name w:val="Imported Style 14"/>
    <w:rsid w:val="005A28B3"/>
    <w:pPr>
      <w:numPr>
        <w:numId w:val="31"/>
      </w:numPr>
    </w:pPr>
  </w:style>
  <w:style w:type="numbering" w:customStyle="1" w:styleId="ImportedStyle15">
    <w:name w:val="Imported Style 15"/>
    <w:rsid w:val="005A28B3"/>
    <w:pPr>
      <w:numPr>
        <w:numId w:val="33"/>
      </w:numPr>
    </w:pPr>
  </w:style>
  <w:style w:type="numbering" w:customStyle="1" w:styleId="ImportedStyle16">
    <w:name w:val="Imported Style 16"/>
    <w:rsid w:val="005A28B3"/>
    <w:pPr>
      <w:numPr>
        <w:numId w:val="35"/>
      </w:numPr>
    </w:pPr>
  </w:style>
  <w:style w:type="paragraph" w:styleId="BodyText">
    <w:name w:val="Body Text"/>
    <w:rsid w:val="005A28B3"/>
    <w:rPr>
      <w:rFonts w:eastAsia="Times New Roman"/>
      <w:color w:val="000000"/>
      <w:sz w:val="28"/>
      <w:szCs w:val="28"/>
      <w:u w:color="000000"/>
    </w:rPr>
  </w:style>
  <w:style w:type="numbering" w:customStyle="1" w:styleId="ImportedStyle17">
    <w:name w:val="Imported Style 17"/>
    <w:rsid w:val="005A28B3"/>
    <w:pPr>
      <w:numPr>
        <w:numId w:val="37"/>
      </w:numPr>
    </w:pPr>
  </w:style>
  <w:style w:type="paragraph" w:styleId="BodyTextIndent">
    <w:name w:val="Body Text Indent"/>
    <w:rsid w:val="005A28B3"/>
    <w:pPr>
      <w:spacing w:after="120"/>
      <w:ind w:left="283"/>
    </w:pPr>
    <w:rPr>
      <w:rFonts w:ascii="Cambria" w:eastAsia="Cambria" w:hAnsi="Cambria" w:cs="Cambria"/>
      <w:color w:val="000000"/>
      <w:sz w:val="24"/>
      <w:szCs w:val="24"/>
      <w:u w:color="000000"/>
    </w:rPr>
  </w:style>
  <w:style w:type="numbering" w:customStyle="1" w:styleId="ImportedStyle18">
    <w:name w:val="Imported Style 18"/>
    <w:rsid w:val="005A28B3"/>
    <w:pPr>
      <w:numPr>
        <w:numId w:val="41"/>
      </w:numPr>
    </w:pPr>
  </w:style>
  <w:style w:type="numbering" w:customStyle="1" w:styleId="ImportedStyle19">
    <w:name w:val="Imported Style 19"/>
    <w:rsid w:val="005A28B3"/>
    <w:pPr>
      <w:numPr>
        <w:numId w:val="43"/>
      </w:numPr>
    </w:pPr>
  </w:style>
  <w:style w:type="character" w:customStyle="1" w:styleId="Hyperlink1">
    <w:name w:val="Hyperlink.1"/>
    <w:basedOn w:val="Link"/>
    <w:rsid w:val="005A28B3"/>
    <w:rPr>
      <w:rFonts w:ascii="Calibri" w:eastAsia="Calibri" w:hAnsi="Calibri" w:cs="Calibri"/>
      <w:color w:val="0000FF"/>
      <w:u w:val="single" w:color="0000FF"/>
    </w:rPr>
  </w:style>
  <w:style w:type="numbering" w:customStyle="1" w:styleId="ImportedStyle20">
    <w:name w:val="Imported Style 20"/>
    <w:rsid w:val="005A28B3"/>
    <w:pPr>
      <w:numPr>
        <w:numId w:val="45"/>
      </w:numPr>
    </w:pPr>
  </w:style>
  <w:style w:type="numbering" w:customStyle="1" w:styleId="ImportedStyle21">
    <w:name w:val="Imported Style 21"/>
    <w:rsid w:val="005A28B3"/>
    <w:pPr>
      <w:numPr>
        <w:numId w:val="47"/>
      </w:numPr>
    </w:pPr>
  </w:style>
  <w:style w:type="paragraph" w:styleId="BodyTextIndent2">
    <w:name w:val="Body Text Indent 2"/>
    <w:rsid w:val="005A28B3"/>
    <w:pPr>
      <w:spacing w:after="120" w:line="480" w:lineRule="auto"/>
      <w:ind w:left="283"/>
    </w:pPr>
    <w:rPr>
      <w:rFonts w:ascii="Cambria" w:eastAsia="Cambria" w:hAnsi="Cambria" w:cs="Cambria"/>
      <w:color w:val="000000"/>
      <w:sz w:val="24"/>
      <w:szCs w:val="24"/>
      <w:u w:color="000000"/>
    </w:rPr>
  </w:style>
  <w:style w:type="numbering" w:customStyle="1" w:styleId="ImportedStyle22">
    <w:name w:val="Imported Style 22"/>
    <w:rsid w:val="005A28B3"/>
    <w:pPr>
      <w:numPr>
        <w:numId w:val="49"/>
      </w:numPr>
    </w:pPr>
  </w:style>
  <w:style w:type="numbering" w:customStyle="1" w:styleId="ImportedStyle23">
    <w:name w:val="Imported Style 23"/>
    <w:rsid w:val="005A28B3"/>
    <w:pPr>
      <w:numPr>
        <w:numId w:val="52"/>
      </w:numPr>
    </w:pPr>
  </w:style>
  <w:style w:type="numbering" w:customStyle="1" w:styleId="ImportedStyle24">
    <w:name w:val="Imported Style 24"/>
    <w:rsid w:val="005A28B3"/>
    <w:pPr>
      <w:numPr>
        <w:numId w:val="54"/>
      </w:numPr>
    </w:pPr>
  </w:style>
  <w:style w:type="paragraph" w:styleId="Header">
    <w:name w:val="header"/>
    <w:basedOn w:val="Normal"/>
    <w:link w:val="HeaderChar"/>
    <w:uiPriority w:val="99"/>
    <w:unhideWhenUsed/>
    <w:rsid w:val="00E665CA"/>
    <w:pPr>
      <w:tabs>
        <w:tab w:val="center" w:pos="4513"/>
        <w:tab w:val="right" w:pos="9026"/>
      </w:tabs>
    </w:pPr>
  </w:style>
  <w:style w:type="character" w:customStyle="1" w:styleId="HeaderChar">
    <w:name w:val="Header Char"/>
    <w:basedOn w:val="DefaultParagraphFont"/>
    <w:link w:val="Header"/>
    <w:uiPriority w:val="99"/>
    <w:rsid w:val="00E665CA"/>
    <w:rPr>
      <w:rFonts w:ascii="Cambria" w:eastAsia="Cambria" w:hAnsi="Cambria" w:cs="Cambria"/>
      <w:color w:val="000000"/>
      <w:sz w:val="24"/>
      <w:szCs w:val="24"/>
      <w:u w:color="000000"/>
      <w:lang w:val="en-US"/>
    </w:rPr>
  </w:style>
  <w:style w:type="table" w:styleId="TableGrid">
    <w:name w:val="Table Grid"/>
    <w:basedOn w:val="TableNormal"/>
    <w:uiPriority w:val="59"/>
    <w:rsid w:val="00E665C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4EE8"/>
    <w:rPr>
      <w:rFonts w:ascii="Tahoma" w:hAnsi="Tahoma" w:cs="Tahoma"/>
      <w:sz w:val="16"/>
      <w:szCs w:val="16"/>
    </w:rPr>
  </w:style>
  <w:style w:type="character" w:customStyle="1" w:styleId="BalloonTextChar">
    <w:name w:val="Balloon Text Char"/>
    <w:basedOn w:val="DefaultParagraphFont"/>
    <w:link w:val="BalloonText"/>
    <w:uiPriority w:val="99"/>
    <w:semiHidden/>
    <w:rsid w:val="000E4EE8"/>
    <w:rPr>
      <w:rFonts w:ascii="Tahoma" w:eastAsia="Cambria" w:hAnsi="Tahoma" w:cs="Tahoma"/>
      <w:color w:val="000000"/>
      <w:sz w:val="16"/>
      <w:szCs w:val="16"/>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28B3"/>
    <w:rPr>
      <w:rFonts w:ascii="Cambria" w:eastAsia="Cambria" w:hAnsi="Cambria" w:cs="Cambria"/>
      <w:color w:val="000000"/>
      <w:sz w:val="24"/>
      <w:szCs w:val="24"/>
      <w:u w:color="000000"/>
      <w:lang w:val="en-US"/>
    </w:rPr>
  </w:style>
  <w:style w:type="paragraph" w:styleId="Heading3">
    <w:name w:val="heading 3"/>
    <w:next w:val="Normal"/>
    <w:rsid w:val="005A28B3"/>
    <w:pPr>
      <w:keepNext/>
      <w:spacing w:before="240" w:after="60" w:line="276" w:lineRule="auto"/>
      <w:outlineLvl w:val="2"/>
    </w:pPr>
    <w:rPr>
      <w:rFonts w:ascii="Arial" w:eastAsia="Arial" w:hAnsi="Arial" w:cs="Arial"/>
      <w:b/>
      <w:bCs/>
      <w:color w:val="000000"/>
      <w:sz w:val="26"/>
      <w:szCs w:val="26"/>
      <w:u w:color="000000"/>
    </w:rPr>
  </w:style>
  <w:style w:type="paragraph" w:styleId="Heading9">
    <w:name w:val="heading 9"/>
    <w:next w:val="Normal"/>
    <w:rsid w:val="005A28B3"/>
    <w:pPr>
      <w:spacing w:before="240" w:after="60" w:line="276" w:lineRule="auto"/>
      <w:outlineLvl w:val="8"/>
    </w:pPr>
    <w:rPr>
      <w:rFonts w:ascii="Cambria" w:eastAsia="Cambria" w:hAnsi="Cambria" w:cs="Cambria"/>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28B3"/>
    <w:rPr>
      <w:u w:val="single"/>
    </w:rPr>
  </w:style>
  <w:style w:type="paragraph" w:customStyle="1" w:styleId="HeaderFooter">
    <w:name w:val="Header &amp; Footer"/>
    <w:rsid w:val="005A28B3"/>
    <w:pPr>
      <w:tabs>
        <w:tab w:val="right" w:pos="9020"/>
      </w:tabs>
    </w:pPr>
    <w:rPr>
      <w:rFonts w:ascii="Helvetica" w:hAnsi="Helvetica" w:cs="Arial Unicode MS"/>
      <w:color w:val="000000"/>
      <w:sz w:val="24"/>
      <w:szCs w:val="24"/>
    </w:rPr>
  </w:style>
  <w:style w:type="paragraph" w:styleId="Footer">
    <w:name w:val="footer"/>
    <w:rsid w:val="005A28B3"/>
    <w:pPr>
      <w:tabs>
        <w:tab w:val="center" w:pos="4513"/>
        <w:tab w:val="right" w:pos="9026"/>
      </w:tabs>
    </w:pPr>
    <w:rPr>
      <w:rFonts w:ascii="Cambria" w:eastAsia="Cambria" w:hAnsi="Cambria" w:cs="Cambria"/>
      <w:color w:val="000000"/>
      <w:sz w:val="24"/>
      <w:szCs w:val="24"/>
      <w:u w:color="000000"/>
    </w:rPr>
  </w:style>
  <w:style w:type="character" w:styleId="PageNumber">
    <w:name w:val="page number"/>
    <w:rsid w:val="005A28B3"/>
    <w:rPr>
      <w:lang w:val="en-US"/>
    </w:rPr>
  </w:style>
  <w:style w:type="character" w:customStyle="1" w:styleId="Link">
    <w:name w:val="Link"/>
    <w:rsid w:val="005A28B3"/>
    <w:rPr>
      <w:color w:val="0000FF"/>
      <w:u w:val="single" w:color="0000FF"/>
    </w:rPr>
  </w:style>
  <w:style w:type="character" w:customStyle="1" w:styleId="Hyperlink0">
    <w:name w:val="Hyperlink.0"/>
    <w:basedOn w:val="Link"/>
    <w:rsid w:val="005A28B3"/>
    <w:rPr>
      <w:rFonts w:ascii="Chalkboard" w:eastAsia="Chalkboard" w:hAnsi="Chalkboard" w:cs="Chalkboard"/>
      <w:color w:val="000000"/>
      <w:sz w:val="22"/>
      <w:szCs w:val="22"/>
      <w:u w:val="none" w:color="000000"/>
    </w:rPr>
  </w:style>
  <w:style w:type="paragraph" w:customStyle="1" w:styleId="aLCPSubhead">
    <w:name w:val="a LCP Subhead"/>
    <w:rsid w:val="005A28B3"/>
    <w:pPr>
      <w:jc w:val="center"/>
    </w:pPr>
    <w:rPr>
      <w:rFonts w:ascii="Calibri" w:eastAsia="Calibri" w:hAnsi="Calibri" w:cs="Calibri"/>
      <w:b/>
      <w:bCs/>
      <w:color w:val="000000"/>
      <w:sz w:val="56"/>
      <w:szCs w:val="56"/>
      <w:u w:color="000000"/>
      <w:lang w:val="en-US"/>
    </w:rPr>
  </w:style>
  <w:style w:type="numbering" w:customStyle="1" w:styleId="ImportedStyle1">
    <w:name w:val="Imported Style 1"/>
    <w:rsid w:val="005A28B3"/>
    <w:pPr>
      <w:numPr>
        <w:numId w:val="1"/>
      </w:numPr>
    </w:pPr>
  </w:style>
  <w:style w:type="paragraph" w:customStyle="1" w:styleId="ColorfulList-Accent11">
    <w:name w:val="Colorful List - Accent 11"/>
    <w:rsid w:val="005A28B3"/>
    <w:pPr>
      <w:spacing w:after="200" w:line="276" w:lineRule="auto"/>
      <w:ind w:left="720"/>
    </w:pPr>
    <w:rPr>
      <w:rFonts w:ascii="Calibri" w:eastAsia="Calibri" w:hAnsi="Calibri" w:cs="Calibri"/>
      <w:color w:val="000000"/>
      <w:sz w:val="22"/>
      <w:szCs w:val="22"/>
      <w:u w:color="000000"/>
      <w:lang w:val="en-US"/>
    </w:rPr>
  </w:style>
  <w:style w:type="numbering" w:customStyle="1" w:styleId="ImportedStyle2">
    <w:name w:val="Imported Style 2"/>
    <w:rsid w:val="005A28B3"/>
    <w:pPr>
      <w:numPr>
        <w:numId w:val="3"/>
      </w:numPr>
    </w:pPr>
  </w:style>
  <w:style w:type="numbering" w:customStyle="1" w:styleId="ImportedStyle3">
    <w:name w:val="Imported Style 3"/>
    <w:rsid w:val="005A28B3"/>
    <w:pPr>
      <w:numPr>
        <w:numId w:val="5"/>
      </w:numPr>
    </w:pPr>
  </w:style>
  <w:style w:type="numbering" w:customStyle="1" w:styleId="ImportedStyle4">
    <w:name w:val="Imported Style 4"/>
    <w:rsid w:val="005A28B3"/>
    <w:pPr>
      <w:numPr>
        <w:numId w:val="7"/>
      </w:numPr>
    </w:pPr>
  </w:style>
  <w:style w:type="numbering" w:customStyle="1" w:styleId="ImportedStyle5">
    <w:name w:val="Imported Style 5"/>
    <w:rsid w:val="005A28B3"/>
    <w:pPr>
      <w:numPr>
        <w:numId w:val="10"/>
      </w:numPr>
    </w:pPr>
  </w:style>
  <w:style w:type="numbering" w:customStyle="1" w:styleId="ImportedStyle6">
    <w:name w:val="Imported Style 6"/>
    <w:rsid w:val="005A28B3"/>
    <w:pPr>
      <w:numPr>
        <w:numId w:val="12"/>
      </w:numPr>
    </w:pPr>
  </w:style>
  <w:style w:type="numbering" w:customStyle="1" w:styleId="ImportedStyle7">
    <w:name w:val="Imported Style 7"/>
    <w:rsid w:val="005A28B3"/>
    <w:pPr>
      <w:numPr>
        <w:numId w:val="14"/>
      </w:numPr>
    </w:pPr>
  </w:style>
  <w:style w:type="numbering" w:customStyle="1" w:styleId="ImportedStyle8">
    <w:name w:val="Imported Style 8"/>
    <w:rsid w:val="005A28B3"/>
    <w:pPr>
      <w:numPr>
        <w:numId w:val="16"/>
      </w:numPr>
    </w:pPr>
  </w:style>
  <w:style w:type="numbering" w:customStyle="1" w:styleId="ImportedStyle9">
    <w:name w:val="Imported Style 9"/>
    <w:rsid w:val="005A28B3"/>
    <w:pPr>
      <w:numPr>
        <w:numId w:val="18"/>
      </w:numPr>
    </w:pPr>
  </w:style>
  <w:style w:type="paragraph" w:customStyle="1" w:styleId="Default">
    <w:name w:val="Default"/>
    <w:rsid w:val="005A28B3"/>
    <w:rPr>
      <w:rFonts w:ascii="Arial" w:eastAsia="Arial" w:hAnsi="Arial" w:cs="Arial"/>
      <w:color w:val="000000"/>
      <w:sz w:val="24"/>
      <w:szCs w:val="24"/>
      <w:u w:color="000000"/>
      <w:lang w:val="en-US"/>
    </w:rPr>
  </w:style>
  <w:style w:type="numbering" w:customStyle="1" w:styleId="ImportedStyle10">
    <w:name w:val="Imported Style 10"/>
    <w:rsid w:val="005A28B3"/>
    <w:pPr>
      <w:numPr>
        <w:numId w:val="21"/>
      </w:numPr>
    </w:pPr>
  </w:style>
  <w:style w:type="numbering" w:customStyle="1" w:styleId="ImportedStyle11">
    <w:name w:val="Imported Style 11"/>
    <w:rsid w:val="005A28B3"/>
    <w:pPr>
      <w:numPr>
        <w:numId w:val="23"/>
      </w:numPr>
    </w:pPr>
  </w:style>
  <w:style w:type="numbering" w:customStyle="1" w:styleId="ImportedStyle12">
    <w:name w:val="Imported Style 12"/>
    <w:rsid w:val="005A28B3"/>
    <w:pPr>
      <w:numPr>
        <w:numId w:val="27"/>
      </w:numPr>
    </w:pPr>
  </w:style>
  <w:style w:type="numbering" w:customStyle="1" w:styleId="ImportedStyle13">
    <w:name w:val="Imported Style 13"/>
    <w:rsid w:val="005A28B3"/>
    <w:pPr>
      <w:numPr>
        <w:numId w:val="29"/>
      </w:numPr>
    </w:pPr>
  </w:style>
  <w:style w:type="numbering" w:customStyle="1" w:styleId="ImportedStyle14">
    <w:name w:val="Imported Style 14"/>
    <w:rsid w:val="005A28B3"/>
    <w:pPr>
      <w:numPr>
        <w:numId w:val="31"/>
      </w:numPr>
    </w:pPr>
  </w:style>
  <w:style w:type="numbering" w:customStyle="1" w:styleId="ImportedStyle15">
    <w:name w:val="Imported Style 15"/>
    <w:rsid w:val="005A28B3"/>
    <w:pPr>
      <w:numPr>
        <w:numId w:val="33"/>
      </w:numPr>
    </w:pPr>
  </w:style>
  <w:style w:type="numbering" w:customStyle="1" w:styleId="ImportedStyle16">
    <w:name w:val="Imported Style 16"/>
    <w:rsid w:val="005A28B3"/>
    <w:pPr>
      <w:numPr>
        <w:numId w:val="35"/>
      </w:numPr>
    </w:pPr>
  </w:style>
  <w:style w:type="paragraph" w:styleId="BodyText">
    <w:name w:val="Body Text"/>
    <w:rsid w:val="005A28B3"/>
    <w:rPr>
      <w:rFonts w:eastAsia="Times New Roman"/>
      <w:color w:val="000000"/>
      <w:sz w:val="28"/>
      <w:szCs w:val="28"/>
      <w:u w:color="000000"/>
    </w:rPr>
  </w:style>
  <w:style w:type="numbering" w:customStyle="1" w:styleId="ImportedStyle17">
    <w:name w:val="Imported Style 17"/>
    <w:rsid w:val="005A28B3"/>
    <w:pPr>
      <w:numPr>
        <w:numId w:val="37"/>
      </w:numPr>
    </w:pPr>
  </w:style>
  <w:style w:type="paragraph" w:styleId="BodyTextIndent">
    <w:name w:val="Body Text Indent"/>
    <w:rsid w:val="005A28B3"/>
    <w:pPr>
      <w:spacing w:after="120"/>
      <w:ind w:left="283"/>
    </w:pPr>
    <w:rPr>
      <w:rFonts w:ascii="Cambria" w:eastAsia="Cambria" w:hAnsi="Cambria" w:cs="Cambria"/>
      <w:color w:val="000000"/>
      <w:sz w:val="24"/>
      <w:szCs w:val="24"/>
      <w:u w:color="000000"/>
    </w:rPr>
  </w:style>
  <w:style w:type="numbering" w:customStyle="1" w:styleId="ImportedStyle18">
    <w:name w:val="Imported Style 18"/>
    <w:rsid w:val="005A28B3"/>
    <w:pPr>
      <w:numPr>
        <w:numId w:val="41"/>
      </w:numPr>
    </w:pPr>
  </w:style>
  <w:style w:type="numbering" w:customStyle="1" w:styleId="ImportedStyle19">
    <w:name w:val="Imported Style 19"/>
    <w:rsid w:val="005A28B3"/>
    <w:pPr>
      <w:numPr>
        <w:numId w:val="43"/>
      </w:numPr>
    </w:pPr>
  </w:style>
  <w:style w:type="character" w:customStyle="1" w:styleId="Hyperlink1">
    <w:name w:val="Hyperlink.1"/>
    <w:basedOn w:val="Link"/>
    <w:rsid w:val="005A28B3"/>
    <w:rPr>
      <w:rFonts w:ascii="Calibri" w:eastAsia="Calibri" w:hAnsi="Calibri" w:cs="Calibri"/>
      <w:color w:val="0000FF"/>
      <w:u w:val="single" w:color="0000FF"/>
    </w:rPr>
  </w:style>
  <w:style w:type="numbering" w:customStyle="1" w:styleId="ImportedStyle20">
    <w:name w:val="Imported Style 20"/>
    <w:rsid w:val="005A28B3"/>
    <w:pPr>
      <w:numPr>
        <w:numId w:val="45"/>
      </w:numPr>
    </w:pPr>
  </w:style>
  <w:style w:type="numbering" w:customStyle="1" w:styleId="ImportedStyle21">
    <w:name w:val="Imported Style 21"/>
    <w:rsid w:val="005A28B3"/>
    <w:pPr>
      <w:numPr>
        <w:numId w:val="47"/>
      </w:numPr>
    </w:pPr>
  </w:style>
  <w:style w:type="paragraph" w:styleId="BodyTextIndent2">
    <w:name w:val="Body Text Indent 2"/>
    <w:rsid w:val="005A28B3"/>
    <w:pPr>
      <w:spacing w:after="120" w:line="480" w:lineRule="auto"/>
      <w:ind w:left="283"/>
    </w:pPr>
    <w:rPr>
      <w:rFonts w:ascii="Cambria" w:eastAsia="Cambria" w:hAnsi="Cambria" w:cs="Cambria"/>
      <w:color w:val="000000"/>
      <w:sz w:val="24"/>
      <w:szCs w:val="24"/>
      <w:u w:color="000000"/>
    </w:rPr>
  </w:style>
  <w:style w:type="numbering" w:customStyle="1" w:styleId="ImportedStyle22">
    <w:name w:val="Imported Style 22"/>
    <w:rsid w:val="005A28B3"/>
    <w:pPr>
      <w:numPr>
        <w:numId w:val="49"/>
      </w:numPr>
    </w:pPr>
  </w:style>
  <w:style w:type="numbering" w:customStyle="1" w:styleId="ImportedStyle23">
    <w:name w:val="Imported Style 23"/>
    <w:rsid w:val="005A28B3"/>
    <w:pPr>
      <w:numPr>
        <w:numId w:val="52"/>
      </w:numPr>
    </w:pPr>
  </w:style>
  <w:style w:type="numbering" w:customStyle="1" w:styleId="ImportedStyle24">
    <w:name w:val="Imported Style 24"/>
    <w:rsid w:val="005A28B3"/>
    <w:pPr>
      <w:numPr>
        <w:numId w:val="54"/>
      </w:numPr>
    </w:pPr>
  </w:style>
  <w:style w:type="paragraph" w:styleId="Header">
    <w:name w:val="header"/>
    <w:basedOn w:val="Normal"/>
    <w:link w:val="HeaderChar"/>
    <w:uiPriority w:val="99"/>
    <w:unhideWhenUsed/>
    <w:rsid w:val="00E665CA"/>
    <w:pPr>
      <w:tabs>
        <w:tab w:val="center" w:pos="4513"/>
        <w:tab w:val="right" w:pos="9026"/>
      </w:tabs>
    </w:pPr>
  </w:style>
  <w:style w:type="character" w:customStyle="1" w:styleId="HeaderChar">
    <w:name w:val="Header Char"/>
    <w:basedOn w:val="DefaultParagraphFont"/>
    <w:link w:val="Header"/>
    <w:uiPriority w:val="99"/>
    <w:rsid w:val="00E665CA"/>
    <w:rPr>
      <w:rFonts w:ascii="Cambria" w:eastAsia="Cambria" w:hAnsi="Cambria" w:cs="Cambria"/>
      <w:color w:val="000000"/>
      <w:sz w:val="24"/>
      <w:szCs w:val="24"/>
      <w:u w:color="000000"/>
      <w:lang w:val="en-US"/>
    </w:rPr>
  </w:style>
  <w:style w:type="table" w:styleId="TableGrid">
    <w:name w:val="Table Grid"/>
    <w:basedOn w:val="TableNormal"/>
    <w:uiPriority w:val="59"/>
    <w:rsid w:val="00E665C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4EE8"/>
    <w:rPr>
      <w:rFonts w:ascii="Tahoma" w:hAnsi="Tahoma" w:cs="Tahoma"/>
      <w:sz w:val="16"/>
      <w:szCs w:val="16"/>
    </w:rPr>
  </w:style>
  <w:style w:type="character" w:customStyle="1" w:styleId="BalloonTextChar">
    <w:name w:val="Balloon Text Char"/>
    <w:basedOn w:val="DefaultParagraphFont"/>
    <w:link w:val="BalloonText"/>
    <w:uiPriority w:val="99"/>
    <w:semiHidden/>
    <w:rsid w:val="000E4EE8"/>
    <w:rPr>
      <w:rFonts w:ascii="Tahoma" w:eastAsia="Cambria" w:hAnsi="Tahoma" w:cs="Tahoma"/>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106DE-5307-440A-B72B-99214AE51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Vaughan, Mike</dc:creator>
  <cp:lastModifiedBy>Windows User</cp:lastModifiedBy>
  <cp:revision>2</cp:revision>
  <cp:lastPrinted>2016-12-06T12:36:00Z</cp:lastPrinted>
  <dcterms:created xsi:type="dcterms:W3CDTF">2017-11-24T14:37:00Z</dcterms:created>
  <dcterms:modified xsi:type="dcterms:W3CDTF">2017-11-24T14:37:00Z</dcterms:modified>
</cp:coreProperties>
</file>