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1D" w:rsidRDefault="009A39E7">
      <w:pPr>
        <w:pStyle w:val="BodyText"/>
        <w:ind w:left="7500"/>
        <w:rPr>
          <w:rFonts w:ascii="Times New Roman"/>
          <w:sz w:val="20"/>
        </w:rPr>
      </w:pPr>
      <w:bookmarkStart w:id="0" w:name="_GoBack"/>
      <w:bookmarkEnd w:id="0"/>
      <w:r>
        <w:rPr>
          <w:noProof/>
          <w:color w:val="0000FF"/>
          <w:sz w:val="27"/>
          <w:szCs w:val="27"/>
          <w:lang w:val="en-GB" w:eastAsia="en-GB"/>
        </w:rPr>
        <w:drawing>
          <wp:inline distT="0" distB="0" distL="0" distR="0">
            <wp:extent cx="1895475" cy="1809750"/>
            <wp:effectExtent l="0" t="0" r="0" b="0"/>
            <wp:docPr id="2" name="Picture 2" descr="Image result for horsley school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ley school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1D" w:rsidRDefault="009A39E7">
      <w:pPr>
        <w:spacing w:before="74" w:line="432" w:lineRule="auto"/>
        <w:ind w:left="113" w:right="4235"/>
        <w:rPr>
          <w:b/>
          <w:sz w:val="28"/>
        </w:rPr>
      </w:pPr>
      <w:r>
        <w:rPr>
          <w:b/>
          <w:sz w:val="28"/>
        </w:rPr>
        <w:t>Horsley C of E Aided Primary School Community and Values Committee Terms of Reference</w:t>
      </w:r>
    </w:p>
    <w:p w:rsidR="00F1501D" w:rsidRDefault="009A39E7">
      <w:pPr>
        <w:pStyle w:val="Heading1"/>
        <w:spacing w:before="0" w:line="270" w:lineRule="exact"/>
      </w:pPr>
      <w:r>
        <w:t>Membership</w:t>
      </w:r>
    </w:p>
    <w:p w:rsidR="00F1501D" w:rsidRDefault="00F1501D">
      <w:pPr>
        <w:pStyle w:val="BodyText"/>
        <w:rPr>
          <w:b/>
          <w:sz w:val="16"/>
        </w:rPr>
      </w:pPr>
    </w:p>
    <w:p w:rsidR="00F1501D" w:rsidRDefault="009A39E7">
      <w:pPr>
        <w:pStyle w:val="BodyText"/>
        <w:spacing w:before="60"/>
        <w:ind w:left="113"/>
      </w:pPr>
      <w:r>
        <w:t>The committee shall consist of not less than three governors plus the head teacher.</w:t>
      </w:r>
    </w:p>
    <w:p w:rsidR="00F1501D" w:rsidRDefault="00F1501D">
      <w:pPr>
        <w:pStyle w:val="BodyText"/>
        <w:spacing w:before="2"/>
        <w:rPr>
          <w:sz w:val="21"/>
        </w:rPr>
      </w:pPr>
    </w:p>
    <w:p w:rsidR="00F1501D" w:rsidRDefault="009A39E7">
      <w:pPr>
        <w:pStyle w:val="BodyText"/>
        <w:spacing w:line="242" w:lineRule="auto"/>
        <w:ind w:left="113" w:right="105"/>
      </w:pPr>
      <w:r>
        <w:t>The committee shall have such co-opted non-voting members as the governing body shall appoint in relation to community relations and communication.</w:t>
      </w:r>
    </w:p>
    <w:p w:rsidR="00F1501D" w:rsidRDefault="00F1501D">
      <w:pPr>
        <w:pStyle w:val="BodyText"/>
        <w:spacing w:before="10"/>
        <w:rPr>
          <w:sz w:val="20"/>
        </w:rPr>
      </w:pPr>
    </w:p>
    <w:p w:rsidR="00F1501D" w:rsidRDefault="009A39E7">
      <w:pPr>
        <w:pStyle w:val="Heading1"/>
      </w:pPr>
      <w:r>
        <w:t>Quorum</w:t>
      </w:r>
    </w:p>
    <w:p w:rsidR="00F1501D" w:rsidRDefault="00F1501D">
      <w:pPr>
        <w:pStyle w:val="BodyText"/>
        <w:spacing w:before="2"/>
        <w:rPr>
          <w:b/>
          <w:sz w:val="21"/>
        </w:rPr>
      </w:pPr>
    </w:p>
    <w:p w:rsidR="00F1501D" w:rsidRDefault="009A39E7">
      <w:pPr>
        <w:pStyle w:val="BodyText"/>
        <w:ind w:left="113"/>
      </w:pPr>
      <w:r>
        <w:t>The quorum shall be two governors plus the head teacher</w:t>
      </w:r>
    </w:p>
    <w:p w:rsidR="00F1501D" w:rsidRDefault="00F1501D">
      <w:pPr>
        <w:pStyle w:val="BodyText"/>
        <w:spacing w:before="1"/>
        <w:rPr>
          <w:sz w:val="21"/>
        </w:rPr>
      </w:pPr>
    </w:p>
    <w:p w:rsidR="00F1501D" w:rsidRDefault="009A39E7">
      <w:pPr>
        <w:pStyle w:val="Heading1"/>
      </w:pPr>
      <w:r>
        <w:t>Meetings</w:t>
      </w:r>
    </w:p>
    <w:p w:rsidR="00F1501D" w:rsidRDefault="00F1501D">
      <w:pPr>
        <w:pStyle w:val="BodyText"/>
        <w:spacing w:before="2"/>
        <w:rPr>
          <w:b/>
          <w:sz w:val="21"/>
        </w:rPr>
      </w:pPr>
    </w:p>
    <w:p w:rsidR="00F1501D" w:rsidRDefault="009A39E7">
      <w:pPr>
        <w:pStyle w:val="BodyText"/>
        <w:ind w:left="113"/>
      </w:pPr>
      <w:r>
        <w:t>The committee shall meet a minimum of three times each school year (once each full term) or otherwise as required.</w:t>
      </w:r>
    </w:p>
    <w:p w:rsidR="009A39E7" w:rsidRDefault="009A39E7">
      <w:pPr>
        <w:pStyle w:val="BodyText"/>
        <w:ind w:left="113"/>
      </w:pPr>
    </w:p>
    <w:p w:rsidR="009A39E7" w:rsidRDefault="009A39E7">
      <w:pPr>
        <w:pStyle w:val="BodyText"/>
        <w:ind w:left="113"/>
      </w:pPr>
      <w:r>
        <w:t>Minutes of the meetings will be distributed to all Governors ahead of the Full Governors Meeting and be an agenda item under ‘Committee Reports’.</w:t>
      </w:r>
    </w:p>
    <w:p w:rsidR="00F1501D" w:rsidRDefault="00F1501D">
      <w:pPr>
        <w:pStyle w:val="BodyText"/>
        <w:spacing w:before="1"/>
        <w:rPr>
          <w:sz w:val="21"/>
        </w:rPr>
      </w:pPr>
    </w:p>
    <w:p w:rsidR="00F1501D" w:rsidRDefault="009A39E7">
      <w:pPr>
        <w:pStyle w:val="Heading1"/>
      </w:pPr>
      <w:r>
        <w:t>Terms of Reference</w:t>
      </w:r>
    </w:p>
    <w:p w:rsidR="00F1501D" w:rsidRDefault="00F1501D">
      <w:pPr>
        <w:pStyle w:val="BodyText"/>
        <w:spacing w:before="2"/>
        <w:rPr>
          <w:b/>
          <w:sz w:val="21"/>
        </w:rPr>
      </w:pPr>
    </w:p>
    <w:p w:rsidR="00F1501D" w:rsidRDefault="009A39E7" w:rsidP="007C4D2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after="200" w:line="242" w:lineRule="auto"/>
        <w:ind w:left="834" w:right="1032" w:hanging="499"/>
        <w:rPr>
          <w:sz w:val="24"/>
        </w:rPr>
      </w:pPr>
      <w:r>
        <w:rPr>
          <w:spacing w:val="-14"/>
          <w:sz w:val="24"/>
        </w:rPr>
        <w:t xml:space="preserve">To </w:t>
      </w:r>
      <w:r>
        <w:rPr>
          <w:sz w:val="24"/>
        </w:rPr>
        <w:t xml:space="preserve">ensure that the Vision &amp; </w:t>
      </w:r>
      <w:r>
        <w:rPr>
          <w:spacing w:val="-3"/>
          <w:sz w:val="24"/>
        </w:rPr>
        <w:t xml:space="preserve">Values and the Christian Ethos of the school </w:t>
      </w:r>
      <w:r>
        <w:rPr>
          <w:sz w:val="24"/>
        </w:rPr>
        <w:t>are fully integrated into the</w:t>
      </w:r>
      <w:r w:rsidR="007C4D2A">
        <w:rPr>
          <w:sz w:val="24"/>
        </w:rPr>
        <w:t xml:space="preserve"> whole</w:t>
      </w:r>
      <w:r>
        <w:rPr>
          <w:sz w:val="24"/>
        </w:rPr>
        <w:t xml:space="preserve"> life of </w:t>
      </w:r>
      <w:r w:rsidR="007C4D2A">
        <w:rPr>
          <w:sz w:val="24"/>
        </w:rPr>
        <w:t xml:space="preserve">the </w:t>
      </w:r>
      <w:r>
        <w:rPr>
          <w:sz w:val="24"/>
        </w:rPr>
        <w:t>school and communicated to the wider</w:t>
      </w:r>
      <w:r>
        <w:rPr>
          <w:spacing w:val="-23"/>
          <w:sz w:val="24"/>
        </w:rPr>
        <w:t xml:space="preserve"> </w:t>
      </w:r>
      <w:r w:rsidR="007C4D2A">
        <w:rPr>
          <w:sz w:val="24"/>
        </w:rPr>
        <w:t>community,</w:t>
      </w:r>
    </w:p>
    <w:p w:rsidR="007C4D2A" w:rsidRDefault="007C4D2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032"/>
        <w:rPr>
          <w:sz w:val="24"/>
        </w:rPr>
      </w:pPr>
      <w:r>
        <w:rPr>
          <w:sz w:val="24"/>
        </w:rPr>
        <w:t>To ensure that the post SIAMS action plan is fully implemented by:-</w:t>
      </w:r>
    </w:p>
    <w:p w:rsidR="00F1501D" w:rsidRDefault="00F1501D">
      <w:pPr>
        <w:pStyle w:val="BodyText"/>
        <w:spacing w:before="4"/>
      </w:pPr>
    </w:p>
    <w:p w:rsidR="009A39E7" w:rsidRDefault="009A39E7" w:rsidP="009A39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Monitoring </w:t>
      </w:r>
      <w:r w:rsidR="00A84D15">
        <w:rPr>
          <w:sz w:val="24"/>
        </w:rPr>
        <w:t xml:space="preserve">&amp; evaluating </w:t>
      </w:r>
      <w:r>
        <w:rPr>
          <w:sz w:val="24"/>
        </w:rPr>
        <w:t>the Christian Ethos of the school and its distinctiveness.</w:t>
      </w:r>
    </w:p>
    <w:p w:rsidR="009A39E7" w:rsidRPr="009A39E7" w:rsidRDefault="009A39E7" w:rsidP="009A39E7">
      <w:pPr>
        <w:pStyle w:val="ListParagraph"/>
        <w:rPr>
          <w:sz w:val="24"/>
        </w:rPr>
      </w:pPr>
    </w:p>
    <w:p w:rsidR="009A39E7" w:rsidRDefault="009A39E7" w:rsidP="009A39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Monitoring </w:t>
      </w:r>
      <w:r w:rsidR="00A84D15">
        <w:rPr>
          <w:sz w:val="24"/>
        </w:rPr>
        <w:t xml:space="preserve">&amp; evaluating </w:t>
      </w:r>
      <w:r>
        <w:rPr>
          <w:sz w:val="24"/>
        </w:rPr>
        <w:t>the effectiveness of Collective Worship in the life of the school</w:t>
      </w:r>
      <w:r w:rsidR="009E773B">
        <w:rPr>
          <w:sz w:val="24"/>
        </w:rPr>
        <w:t xml:space="preserve"> including children leading collective worship</w:t>
      </w:r>
    </w:p>
    <w:p w:rsidR="009A39E7" w:rsidRPr="009A39E7" w:rsidRDefault="009A39E7" w:rsidP="009A39E7">
      <w:pPr>
        <w:pStyle w:val="ListParagraph"/>
        <w:rPr>
          <w:sz w:val="24"/>
        </w:rPr>
      </w:pPr>
    </w:p>
    <w:p w:rsidR="009A39E7" w:rsidRDefault="009A39E7" w:rsidP="009A39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Monitoring </w:t>
      </w:r>
      <w:r w:rsidR="00A84D15">
        <w:rPr>
          <w:sz w:val="24"/>
        </w:rPr>
        <w:t xml:space="preserve">&amp; evaluating </w:t>
      </w:r>
      <w:r>
        <w:rPr>
          <w:sz w:val="24"/>
        </w:rPr>
        <w:t>the t</w:t>
      </w:r>
      <w:r w:rsidR="007C4D2A">
        <w:rPr>
          <w:sz w:val="24"/>
        </w:rPr>
        <w:t xml:space="preserve">eaching </w:t>
      </w:r>
      <w:r w:rsidR="009E773B">
        <w:rPr>
          <w:sz w:val="24"/>
        </w:rPr>
        <w:t xml:space="preserve">and learning </w:t>
      </w:r>
      <w:r w:rsidR="007C4D2A">
        <w:rPr>
          <w:sz w:val="24"/>
        </w:rPr>
        <w:t>of RE within the school -especially with the introd</w:t>
      </w:r>
      <w:r w:rsidR="00C26893">
        <w:rPr>
          <w:sz w:val="24"/>
        </w:rPr>
        <w:t>uction of the new agreed Gloucestershire Syllabus for RE</w:t>
      </w:r>
    </w:p>
    <w:p w:rsidR="009E773B" w:rsidRPr="009E773B" w:rsidRDefault="009E773B" w:rsidP="009E773B">
      <w:pPr>
        <w:pStyle w:val="ListParagraph"/>
        <w:rPr>
          <w:sz w:val="24"/>
        </w:rPr>
      </w:pPr>
    </w:p>
    <w:p w:rsidR="009E773B" w:rsidRDefault="009E773B" w:rsidP="009A39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Monitoring &amp; evaluating whether pupils are stretched and challenged</w:t>
      </w:r>
    </w:p>
    <w:p w:rsidR="007C4D2A" w:rsidRPr="007C4D2A" w:rsidRDefault="007C4D2A" w:rsidP="007C4D2A">
      <w:pPr>
        <w:pStyle w:val="ListParagraph"/>
        <w:rPr>
          <w:sz w:val="24"/>
        </w:rPr>
      </w:pPr>
    </w:p>
    <w:p w:rsidR="007C4D2A" w:rsidRDefault="007C4D2A" w:rsidP="009A39E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Monitoring </w:t>
      </w:r>
      <w:r w:rsidR="00A84D15">
        <w:rPr>
          <w:sz w:val="24"/>
        </w:rPr>
        <w:t xml:space="preserve">&amp; evaluating </w:t>
      </w:r>
      <w:r>
        <w:rPr>
          <w:sz w:val="24"/>
        </w:rPr>
        <w:t>the Leadership and Management of the above.</w:t>
      </w:r>
    </w:p>
    <w:p w:rsidR="00C26893" w:rsidRPr="009E773B" w:rsidRDefault="00C26893" w:rsidP="009E773B">
      <w:pPr>
        <w:tabs>
          <w:tab w:val="left" w:pos="819"/>
          <w:tab w:val="left" w:pos="820"/>
        </w:tabs>
        <w:rPr>
          <w:i/>
          <w:sz w:val="24"/>
        </w:rPr>
      </w:pPr>
    </w:p>
    <w:p w:rsidR="009A39E7" w:rsidRPr="009A39E7" w:rsidRDefault="009A39E7" w:rsidP="009A39E7">
      <w:pPr>
        <w:pStyle w:val="ListParagraph"/>
        <w:tabs>
          <w:tab w:val="left" w:pos="819"/>
          <w:tab w:val="left" w:pos="820"/>
        </w:tabs>
        <w:ind w:left="1734" w:firstLine="0"/>
        <w:rPr>
          <w:i/>
          <w:sz w:val="24"/>
        </w:rPr>
      </w:pPr>
      <w:r>
        <w:rPr>
          <w:i/>
          <w:sz w:val="24"/>
        </w:rPr>
        <w:t xml:space="preserve">The monitoring of these aspects of school life </w:t>
      </w:r>
      <w:proofErr w:type="gramStart"/>
      <w:r>
        <w:rPr>
          <w:i/>
          <w:sz w:val="24"/>
        </w:rPr>
        <w:t>are</w:t>
      </w:r>
      <w:proofErr w:type="gramEnd"/>
      <w:r>
        <w:rPr>
          <w:i/>
          <w:sz w:val="24"/>
        </w:rPr>
        <w:t xml:space="preserve"> to include Evaluation of Collective Worship and arranging appropriate visits to the school (inviting other Governors to take part where appropriate).</w:t>
      </w:r>
      <w:r w:rsidR="007C4D2A">
        <w:rPr>
          <w:i/>
          <w:sz w:val="24"/>
        </w:rPr>
        <w:t xml:space="preserve"> Please see appendix for details.</w:t>
      </w:r>
    </w:p>
    <w:p w:rsidR="009A39E7" w:rsidRPr="009A39E7" w:rsidRDefault="009A39E7" w:rsidP="009A39E7">
      <w:pPr>
        <w:pStyle w:val="ListParagraph"/>
        <w:rPr>
          <w:spacing w:val="-14"/>
          <w:sz w:val="24"/>
        </w:rPr>
      </w:pPr>
    </w:p>
    <w:p w:rsidR="00F1501D" w:rsidRPr="009E773B" w:rsidRDefault="009A39E7" w:rsidP="009E773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526"/>
        <w:rPr>
          <w:sz w:val="24"/>
        </w:rPr>
      </w:pPr>
      <w:r>
        <w:rPr>
          <w:spacing w:val="-14"/>
          <w:sz w:val="24"/>
        </w:rPr>
        <w:t xml:space="preserve">To </w:t>
      </w:r>
      <w:r w:rsidR="007C4D2A">
        <w:rPr>
          <w:sz w:val="24"/>
        </w:rPr>
        <w:t>foster and maintain good</w:t>
      </w:r>
      <w:r w:rsidR="00C26893">
        <w:rPr>
          <w:sz w:val="24"/>
        </w:rPr>
        <w:t xml:space="preserve"> relations between the school, the church,</w:t>
      </w:r>
      <w:r>
        <w:rPr>
          <w:sz w:val="24"/>
        </w:rPr>
        <w:t xml:space="preserve"> parents, </w:t>
      </w:r>
      <w:r w:rsidR="009E773B">
        <w:rPr>
          <w:sz w:val="24"/>
        </w:rPr>
        <w:t xml:space="preserve">the </w:t>
      </w:r>
      <w:r>
        <w:rPr>
          <w:sz w:val="24"/>
        </w:rPr>
        <w:t>FHS</w:t>
      </w:r>
      <w:r w:rsidR="00C26893">
        <w:rPr>
          <w:sz w:val="24"/>
        </w:rPr>
        <w:t xml:space="preserve">, the Governors, </w:t>
      </w:r>
      <w:r w:rsidR="009E773B">
        <w:rPr>
          <w:sz w:val="24"/>
        </w:rPr>
        <w:t xml:space="preserve">the </w:t>
      </w:r>
      <w:r w:rsidR="00C26893">
        <w:rPr>
          <w:sz w:val="24"/>
        </w:rPr>
        <w:t>Trustees</w:t>
      </w:r>
      <w:r>
        <w:rPr>
          <w:sz w:val="24"/>
        </w:rPr>
        <w:t xml:space="preserve"> and the wider</w:t>
      </w:r>
      <w:r>
        <w:rPr>
          <w:spacing w:val="-16"/>
          <w:sz w:val="24"/>
        </w:rPr>
        <w:t xml:space="preserve"> </w:t>
      </w:r>
      <w:r w:rsidR="00C26893">
        <w:rPr>
          <w:sz w:val="24"/>
        </w:rPr>
        <w:t xml:space="preserve">community including the </w:t>
      </w:r>
      <w:r w:rsidR="009E773B">
        <w:rPr>
          <w:sz w:val="24"/>
        </w:rPr>
        <w:t xml:space="preserve">local early years playgroup and </w:t>
      </w:r>
      <w:r w:rsidR="00C26893" w:rsidRPr="009E773B">
        <w:rPr>
          <w:sz w:val="24"/>
        </w:rPr>
        <w:t>the parish council and the local secondary schools</w:t>
      </w:r>
    </w:p>
    <w:p w:rsidR="00F1501D" w:rsidRDefault="00F1501D">
      <w:pPr>
        <w:pStyle w:val="BodyText"/>
        <w:spacing w:before="10"/>
        <w:rPr>
          <w:sz w:val="22"/>
        </w:rPr>
      </w:pPr>
    </w:p>
    <w:p w:rsidR="009A39E7" w:rsidRPr="009A39E7" w:rsidRDefault="009A39E7" w:rsidP="009A39E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pacing w:val="-14"/>
          <w:sz w:val="24"/>
        </w:rPr>
        <w:t xml:space="preserve">To </w:t>
      </w:r>
      <w:r>
        <w:rPr>
          <w:sz w:val="24"/>
        </w:rPr>
        <w:t>monitor all aspects relating to marketing and public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relations including</w:t>
      </w:r>
      <w:proofErr w:type="gramEnd"/>
      <w:r>
        <w:rPr>
          <w:sz w:val="24"/>
        </w:rPr>
        <w:t xml:space="preserve"> the web-site, Newsletter</w:t>
      </w:r>
      <w:r w:rsidR="007C4D2A">
        <w:rPr>
          <w:sz w:val="24"/>
        </w:rPr>
        <w:t xml:space="preserve">, </w:t>
      </w:r>
      <w:r>
        <w:rPr>
          <w:sz w:val="24"/>
        </w:rPr>
        <w:t>text service</w:t>
      </w:r>
      <w:r w:rsidR="007C4D2A">
        <w:rPr>
          <w:sz w:val="24"/>
        </w:rPr>
        <w:t xml:space="preserve"> and Parent Consultation</w:t>
      </w:r>
      <w:r>
        <w:rPr>
          <w:sz w:val="24"/>
        </w:rPr>
        <w:t>.</w:t>
      </w:r>
    </w:p>
    <w:p w:rsidR="00F1501D" w:rsidRDefault="00F1501D">
      <w:pPr>
        <w:pStyle w:val="BodyText"/>
        <w:spacing w:before="7"/>
      </w:pPr>
    </w:p>
    <w:p w:rsidR="00F1501D" w:rsidRDefault="009A39E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pacing w:val="-14"/>
          <w:sz w:val="24"/>
        </w:rPr>
        <w:t xml:space="preserve">To </w:t>
      </w:r>
      <w:r>
        <w:rPr>
          <w:sz w:val="24"/>
        </w:rPr>
        <w:t xml:space="preserve">monitor those aspects of the school development plan </w:t>
      </w:r>
      <w:proofErr w:type="gramStart"/>
      <w:r>
        <w:rPr>
          <w:sz w:val="24"/>
        </w:rPr>
        <w:t>that fall</w:t>
      </w:r>
      <w:proofErr w:type="gramEnd"/>
      <w:r>
        <w:rPr>
          <w:sz w:val="24"/>
        </w:rPr>
        <w:t xml:space="preserve"> within our remit.</w:t>
      </w:r>
    </w:p>
    <w:p w:rsidR="007C4D2A" w:rsidRPr="007C4D2A" w:rsidRDefault="007C4D2A" w:rsidP="007C4D2A">
      <w:pPr>
        <w:pStyle w:val="ListParagraph"/>
        <w:rPr>
          <w:sz w:val="24"/>
        </w:rPr>
      </w:pPr>
    </w:p>
    <w:p w:rsidR="007C4D2A" w:rsidRDefault="007C4D2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To ensure relevant policies are reviewed and maintained as agreed by the Full Governing Body.</w:t>
      </w:r>
    </w:p>
    <w:p w:rsidR="00F1501D" w:rsidRDefault="00F1501D">
      <w:pPr>
        <w:pStyle w:val="BodyText"/>
        <w:spacing w:before="8"/>
      </w:pPr>
    </w:p>
    <w:p w:rsidR="00F1501D" w:rsidRDefault="00C26893">
      <w:pPr>
        <w:pStyle w:val="Heading1"/>
        <w:spacing w:before="0"/>
      </w:pPr>
      <w:r>
        <w:t>November 2018</w:t>
      </w:r>
    </w:p>
    <w:p w:rsidR="007C4D2A" w:rsidRDefault="007C4D2A">
      <w:pPr>
        <w:pStyle w:val="Heading1"/>
        <w:spacing w:before="0"/>
      </w:pPr>
    </w:p>
    <w:p w:rsidR="007C4D2A" w:rsidRDefault="007C4D2A">
      <w:pPr>
        <w:pStyle w:val="Heading1"/>
        <w:spacing w:before="0"/>
      </w:pPr>
    </w:p>
    <w:p w:rsidR="007C4D2A" w:rsidRDefault="007C4D2A">
      <w:pPr>
        <w:pStyle w:val="Heading1"/>
        <w:spacing w:before="0"/>
        <w:rPr>
          <w:b w:val="0"/>
        </w:rPr>
      </w:pPr>
      <w:r>
        <w:rPr>
          <w:b w:val="0"/>
          <w:u w:val="single"/>
        </w:rPr>
        <w:t>Appendix</w:t>
      </w:r>
    </w:p>
    <w:p w:rsidR="007C4D2A" w:rsidRDefault="007C4D2A">
      <w:pPr>
        <w:pStyle w:val="Heading1"/>
        <w:spacing w:before="0"/>
        <w:rPr>
          <w:b w:val="0"/>
        </w:rPr>
      </w:pPr>
    </w:p>
    <w:p w:rsidR="007C4D2A" w:rsidRDefault="007C4D2A">
      <w:pPr>
        <w:pStyle w:val="Heading1"/>
        <w:spacing w:before="0"/>
      </w:pPr>
      <w:r>
        <w:t>Monitoring will take place as follows:-</w:t>
      </w:r>
    </w:p>
    <w:p w:rsidR="007C4D2A" w:rsidRDefault="007C4D2A">
      <w:pPr>
        <w:pStyle w:val="Heading1"/>
        <w:spacing w:before="0"/>
      </w:pPr>
    </w:p>
    <w:p w:rsidR="007C4D2A" w:rsidRDefault="007C4D2A">
      <w:pPr>
        <w:pStyle w:val="Heading1"/>
        <w:spacing w:before="0"/>
        <w:rPr>
          <w:b w:val="0"/>
        </w:rPr>
      </w:pPr>
      <w:r>
        <w:rPr>
          <w:u w:val="single"/>
        </w:rPr>
        <w:t>Values/Ethos and R</w:t>
      </w:r>
      <w:r w:rsidR="00C26893">
        <w:rPr>
          <w:u w:val="single"/>
        </w:rPr>
        <w:t>E</w:t>
      </w:r>
    </w:p>
    <w:p w:rsidR="007C4D2A" w:rsidRDefault="007C4D2A">
      <w:pPr>
        <w:pStyle w:val="Heading1"/>
        <w:spacing w:before="0"/>
        <w:rPr>
          <w:b w:val="0"/>
        </w:rPr>
      </w:pPr>
    </w:p>
    <w:p w:rsidR="007C4D2A" w:rsidRDefault="009E773B">
      <w:pPr>
        <w:pStyle w:val="Heading1"/>
        <w:spacing w:before="0"/>
        <w:rPr>
          <w:b w:val="0"/>
        </w:rPr>
      </w:pPr>
      <w:proofErr w:type="gramStart"/>
      <w:r>
        <w:rPr>
          <w:b w:val="0"/>
        </w:rPr>
        <w:t>Once</w:t>
      </w:r>
      <w:r w:rsidR="007C4D2A">
        <w:rPr>
          <w:b w:val="0"/>
        </w:rPr>
        <w:t xml:space="preserve"> a Calendar year there will be a Learning Walk undertaken by Governors </w:t>
      </w:r>
      <w:r>
        <w:rPr>
          <w:b w:val="0"/>
        </w:rPr>
        <w:t xml:space="preserve">to monitor the </w:t>
      </w:r>
      <w:r w:rsidR="00C26893">
        <w:rPr>
          <w:b w:val="0"/>
        </w:rPr>
        <w:t>Christian Distinctive</w:t>
      </w:r>
      <w:r>
        <w:rPr>
          <w:b w:val="0"/>
        </w:rPr>
        <w:t>ness.</w:t>
      </w:r>
      <w:proofErr w:type="gramEnd"/>
      <w:r>
        <w:rPr>
          <w:b w:val="0"/>
        </w:rPr>
        <w:t xml:space="preserve"> This will include </w:t>
      </w:r>
      <w:proofErr w:type="gramStart"/>
      <w:r>
        <w:rPr>
          <w:b w:val="0"/>
        </w:rPr>
        <w:t>a</w:t>
      </w:r>
      <w:r w:rsidR="007C4D2A">
        <w:rPr>
          <w:b w:val="0"/>
        </w:rPr>
        <w:t xml:space="preserve"> with</w:t>
      </w:r>
      <w:proofErr w:type="gramEnd"/>
      <w:r w:rsidR="007C4D2A">
        <w:rPr>
          <w:b w:val="0"/>
        </w:rPr>
        <w:t xml:space="preserve"> a ‘Book Look’ at RE books, </w:t>
      </w:r>
      <w:proofErr w:type="spellStart"/>
      <w:r w:rsidR="00C26893">
        <w:rPr>
          <w:b w:val="0"/>
        </w:rPr>
        <w:t>RE</w:t>
      </w:r>
      <w:r w:rsidR="007C4D2A">
        <w:rPr>
          <w:b w:val="0"/>
        </w:rPr>
        <w:t>a</w:t>
      </w:r>
      <w:proofErr w:type="spellEnd"/>
      <w:r w:rsidR="007C4D2A">
        <w:rPr>
          <w:b w:val="0"/>
        </w:rPr>
        <w:t xml:space="preserve"> Big Book discussion with children from each class and a progress meeting with the RE Lead. A report will be given to the Full Governing Body.</w:t>
      </w:r>
    </w:p>
    <w:p w:rsidR="007C4D2A" w:rsidRDefault="007C4D2A">
      <w:pPr>
        <w:pStyle w:val="Heading1"/>
        <w:spacing w:before="0"/>
        <w:rPr>
          <w:b w:val="0"/>
        </w:rPr>
      </w:pPr>
    </w:p>
    <w:p w:rsidR="007C4D2A" w:rsidRDefault="007C4D2A">
      <w:pPr>
        <w:pStyle w:val="Heading1"/>
        <w:spacing w:before="0"/>
        <w:rPr>
          <w:b w:val="0"/>
        </w:rPr>
      </w:pPr>
      <w:r w:rsidRPr="007C4D2A">
        <w:rPr>
          <w:u w:val="single"/>
        </w:rPr>
        <w:t>Collective Worship</w:t>
      </w:r>
    </w:p>
    <w:p w:rsidR="007C4D2A" w:rsidRDefault="007C4D2A">
      <w:pPr>
        <w:pStyle w:val="Heading1"/>
        <w:spacing w:before="0"/>
        <w:rPr>
          <w:b w:val="0"/>
        </w:rPr>
      </w:pPr>
    </w:p>
    <w:p w:rsidR="007C4D2A" w:rsidRPr="007C4D2A" w:rsidRDefault="009E773B">
      <w:pPr>
        <w:pStyle w:val="Heading1"/>
        <w:spacing w:before="0"/>
        <w:rPr>
          <w:u w:val="single"/>
        </w:rPr>
      </w:pPr>
      <w:r>
        <w:rPr>
          <w:b w:val="0"/>
        </w:rPr>
        <w:t>Once</w:t>
      </w:r>
      <w:r w:rsidR="007C4D2A">
        <w:rPr>
          <w:b w:val="0"/>
        </w:rPr>
        <w:t xml:space="preserve"> a Calendar Year a visit will be made to Collective Worship followed by discussion with children about the act of worship and its impact, a meeting with the RE Lead and the Worship Council</w:t>
      </w:r>
      <w:r>
        <w:rPr>
          <w:b w:val="0"/>
        </w:rPr>
        <w:t>,</w:t>
      </w:r>
      <w:r w:rsidR="007C4D2A">
        <w:rPr>
          <w:b w:val="0"/>
        </w:rPr>
        <w:t xml:space="preserve"> to ensure that children fully engage with Collective Worship.</w:t>
      </w:r>
    </w:p>
    <w:sectPr w:rsidR="007C4D2A" w:rsidRPr="007C4D2A" w:rsidSect="00FD03AF">
      <w:type w:val="continuous"/>
      <w:pgSz w:w="11910" w:h="16840"/>
      <w:pgMar w:top="112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291D"/>
    <w:multiLevelType w:val="hybridMultilevel"/>
    <w:tmpl w:val="E65616C2"/>
    <w:lvl w:ilvl="0" w:tplc="0809000F">
      <w:start w:val="1"/>
      <w:numFmt w:val="decimal"/>
      <w:lvlText w:val="%1."/>
      <w:lvlJc w:val="left"/>
      <w:pPr>
        <w:ind w:left="833" w:hanging="500"/>
      </w:pPr>
      <w:rPr>
        <w:rFonts w:hint="default"/>
        <w:spacing w:val="-27"/>
        <w:w w:val="100"/>
        <w:sz w:val="24"/>
        <w:szCs w:val="24"/>
      </w:rPr>
    </w:lvl>
    <w:lvl w:ilvl="1" w:tplc="E2B8580A">
      <w:numFmt w:val="bullet"/>
      <w:lvlText w:val="•"/>
      <w:lvlJc w:val="left"/>
      <w:pPr>
        <w:ind w:left="1734" w:hanging="500"/>
      </w:pPr>
      <w:rPr>
        <w:rFonts w:hint="default"/>
      </w:rPr>
    </w:lvl>
    <w:lvl w:ilvl="2" w:tplc="11BA4DDE">
      <w:numFmt w:val="bullet"/>
      <w:lvlText w:val="•"/>
      <w:lvlJc w:val="left"/>
      <w:pPr>
        <w:ind w:left="2629" w:hanging="500"/>
      </w:pPr>
      <w:rPr>
        <w:rFonts w:hint="default"/>
      </w:rPr>
    </w:lvl>
    <w:lvl w:ilvl="3" w:tplc="B4B873E8">
      <w:numFmt w:val="bullet"/>
      <w:lvlText w:val="•"/>
      <w:lvlJc w:val="left"/>
      <w:pPr>
        <w:ind w:left="3523" w:hanging="500"/>
      </w:pPr>
      <w:rPr>
        <w:rFonts w:hint="default"/>
      </w:rPr>
    </w:lvl>
    <w:lvl w:ilvl="4" w:tplc="059EED10">
      <w:numFmt w:val="bullet"/>
      <w:lvlText w:val="•"/>
      <w:lvlJc w:val="left"/>
      <w:pPr>
        <w:ind w:left="4418" w:hanging="500"/>
      </w:pPr>
      <w:rPr>
        <w:rFonts w:hint="default"/>
      </w:rPr>
    </w:lvl>
    <w:lvl w:ilvl="5" w:tplc="27C87C1A">
      <w:numFmt w:val="bullet"/>
      <w:lvlText w:val="•"/>
      <w:lvlJc w:val="left"/>
      <w:pPr>
        <w:ind w:left="5312" w:hanging="500"/>
      </w:pPr>
      <w:rPr>
        <w:rFonts w:hint="default"/>
      </w:rPr>
    </w:lvl>
    <w:lvl w:ilvl="6" w:tplc="90B85422">
      <w:numFmt w:val="bullet"/>
      <w:lvlText w:val="•"/>
      <w:lvlJc w:val="left"/>
      <w:pPr>
        <w:ind w:left="6207" w:hanging="500"/>
      </w:pPr>
      <w:rPr>
        <w:rFonts w:hint="default"/>
      </w:rPr>
    </w:lvl>
    <w:lvl w:ilvl="7" w:tplc="FD369768">
      <w:numFmt w:val="bullet"/>
      <w:lvlText w:val="•"/>
      <w:lvlJc w:val="left"/>
      <w:pPr>
        <w:ind w:left="7101" w:hanging="500"/>
      </w:pPr>
      <w:rPr>
        <w:rFonts w:hint="default"/>
      </w:rPr>
    </w:lvl>
    <w:lvl w:ilvl="8" w:tplc="1562BD1E">
      <w:numFmt w:val="bullet"/>
      <w:lvlText w:val="•"/>
      <w:lvlJc w:val="left"/>
      <w:pPr>
        <w:ind w:left="7996" w:hanging="5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01D"/>
    <w:rsid w:val="00791253"/>
    <w:rsid w:val="007C4D2A"/>
    <w:rsid w:val="009A0A86"/>
    <w:rsid w:val="009A39E7"/>
    <w:rsid w:val="009E773B"/>
    <w:rsid w:val="00A84D15"/>
    <w:rsid w:val="00C26893"/>
    <w:rsid w:val="00DA3F56"/>
    <w:rsid w:val="00E52160"/>
    <w:rsid w:val="00E804B8"/>
    <w:rsid w:val="00F1501D"/>
    <w:rsid w:val="00FD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3A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D03AF"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03A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D03AF"/>
    <w:pPr>
      <w:ind w:left="833" w:hanging="500"/>
    </w:pPr>
  </w:style>
  <w:style w:type="paragraph" w:customStyle="1" w:styleId="TableParagraph">
    <w:name w:val="Table Paragraph"/>
    <w:basedOn w:val="Normal"/>
    <w:uiPriority w:val="1"/>
    <w:qFormat/>
    <w:rsid w:val="00FD03AF"/>
  </w:style>
  <w:style w:type="paragraph" w:styleId="BalloonText">
    <w:name w:val="Balloon Text"/>
    <w:basedOn w:val="Normal"/>
    <w:link w:val="BalloonTextChar"/>
    <w:uiPriority w:val="99"/>
    <w:semiHidden/>
    <w:unhideWhenUsed/>
    <w:rsid w:val="00E8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B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B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x-fy99oLTAhUJOsAKHbykAc0QjRwIBw&amp;url=http://www.horsley.gloucs.sch.uk/&amp;psig=AFQjCNETfip9PQTYa89cuTEGp-qp7UyNKA&amp;ust=1491124682208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&amp; Values TOR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&amp; Values TOR</dc:title>
  <dc:creator>SEdgell</dc:creator>
  <cp:lastModifiedBy>Windows User</cp:lastModifiedBy>
  <cp:revision>2</cp:revision>
  <cp:lastPrinted>2017-04-07T13:40:00Z</cp:lastPrinted>
  <dcterms:created xsi:type="dcterms:W3CDTF">2019-03-18T11:17:00Z</dcterms:created>
  <dcterms:modified xsi:type="dcterms:W3CDTF">2019-03-18T11:17:00Z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2015-03-14T00:00:00Z</vt:filetime>
  </property>
  <property fmtid="{D5CDD505-2E9C-101B-9397-08002B2CF9AE}" pid="3" name="Creator">
    <vt:lpwstr>Pages</vt:lpwstr>
  </property>
  <property fmtid="{D5CDD505-2E9C-101B-9397-08002B2CF9AE}" pid="4" name="LastSaved">
    <vt:filetime>2017-04-01T00:00:00Z</vt:filetime>
  </property>
</Properties>
</file>